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highlight w:val="none"/>
        </w:rPr>
        <w:t>附件3</w:t>
      </w:r>
    </w:p>
    <w:p>
      <w:pPr>
        <w:snapToGrid w:val="0"/>
        <w:spacing w:line="430" w:lineRule="exact"/>
        <w:ind w:firstLine="411" w:firstLineChars="147"/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</w:pPr>
    </w:p>
    <w:tbl>
      <w:tblPr>
        <w:tblStyle w:val="2"/>
        <w:tblW w:w="9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17"/>
        <w:gridCol w:w="538"/>
        <w:gridCol w:w="433"/>
        <w:gridCol w:w="434"/>
        <w:gridCol w:w="434"/>
        <w:gridCol w:w="152"/>
        <w:gridCol w:w="174"/>
        <w:gridCol w:w="107"/>
        <w:gridCol w:w="234"/>
        <w:gridCol w:w="200"/>
        <w:gridCol w:w="362"/>
        <w:gridCol w:w="72"/>
        <w:gridCol w:w="434"/>
        <w:gridCol w:w="433"/>
        <w:gridCol w:w="197"/>
        <w:gridCol w:w="165"/>
        <w:gridCol w:w="72"/>
        <w:gridCol w:w="434"/>
        <w:gridCol w:w="49"/>
        <w:gridCol w:w="307"/>
        <w:gridCol w:w="77"/>
        <w:gridCol w:w="434"/>
        <w:gridCol w:w="85"/>
        <w:gridCol w:w="349"/>
        <w:gridCol w:w="434"/>
        <w:gridCol w:w="177"/>
        <w:gridCol w:w="120"/>
        <w:gridCol w:w="136"/>
        <w:gridCol w:w="71"/>
        <w:gridCol w:w="363"/>
        <w:gridCol w:w="434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54" w:type="dxa"/>
            <w:gridSpan w:val="3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6"/>
                <w:szCs w:val="36"/>
                <w:highlight w:val="none"/>
              </w:rPr>
              <w:t>淄博市基本医疗保险延长医疗康复建议书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病案号</w:t>
            </w:r>
          </w:p>
        </w:tc>
        <w:tc>
          <w:tcPr>
            <w:tcW w:w="1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疾病诊断</w:t>
            </w:r>
          </w:p>
        </w:tc>
        <w:tc>
          <w:tcPr>
            <w:tcW w:w="38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ICD－10</w:t>
            </w:r>
          </w:p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疾病分类编码</w:t>
            </w:r>
          </w:p>
        </w:tc>
        <w:tc>
          <w:tcPr>
            <w:tcW w:w="1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医疗康复治疗的理由</w:t>
            </w:r>
          </w:p>
        </w:tc>
        <w:tc>
          <w:tcPr>
            <w:tcW w:w="7753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医疗康复治疗的起止时间</w:t>
            </w:r>
          </w:p>
        </w:tc>
        <w:tc>
          <w:tcPr>
            <w:tcW w:w="6576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从       年    月    日至      年    月    日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共计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申 请 的 康复项 目</w:t>
            </w:r>
          </w:p>
        </w:tc>
        <w:tc>
          <w:tcPr>
            <w:tcW w:w="9008" w:type="dxa"/>
            <w:gridSpan w:val="3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5785" w:type="dxa"/>
            <w:gridSpan w:val="23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经治医生（签名）：</w:t>
            </w:r>
          </w:p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254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康复机构意见：</w:t>
            </w:r>
          </w:p>
        </w:tc>
        <w:tc>
          <w:tcPr>
            <w:tcW w:w="324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医疗康复专家组意见： </w:t>
            </w:r>
          </w:p>
        </w:tc>
        <w:tc>
          <w:tcPr>
            <w:tcW w:w="306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3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医保经办机构意见：</w:t>
            </w:r>
          </w:p>
          <w:p>
            <w:pPr>
              <w:spacing w:line="430" w:lineRule="exact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91" w:type="dxa"/>
            <w:gridSpan w:val="5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（盖章）</w:t>
            </w:r>
          </w:p>
        </w:tc>
        <w:tc>
          <w:tcPr>
            <w:tcW w:w="3240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ind w:firstLine="1200" w:firstLineChars="5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（盖章）</w:t>
            </w:r>
          </w:p>
        </w:tc>
        <w:tc>
          <w:tcPr>
            <w:tcW w:w="3060" w:type="dxa"/>
            <w:gridSpan w:val="1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91" w:type="dxa"/>
            <w:gridSpan w:val="5"/>
            <w:tcBorders>
              <w:left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年   月   日   </w:t>
            </w:r>
          </w:p>
        </w:tc>
        <w:tc>
          <w:tcPr>
            <w:tcW w:w="3240" w:type="dxa"/>
            <w:gridSpan w:val="14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年   月   日</w:t>
            </w:r>
          </w:p>
        </w:tc>
        <w:tc>
          <w:tcPr>
            <w:tcW w:w="306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4" w:type="dxa"/>
            <w:gridSpan w:val="3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填表须知：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4" w:type="dxa"/>
            <w:gridSpan w:val="3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1、对超过规定支付时限的参保人员，应由康复机构评估并填写《淄博市基本医疗保险延长医疗康复建议书》，经医疗康复专家组确认后可适当延长（脑瘫按该项目限定支付规定执行）。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9554" w:type="dxa"/>
            <w:gridSpan w:val="3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2、经治医生应在住院病历上详细记载康复诊疗的项目名称、康复次数、天数及疗效等情况，规范填写《淄博市基本医疗保险医疗康复记录表》，以备核查，对不符合规定发生的康复医疗费，医保基金将不予支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05E0A"/>
    <w:rsid w:val="6750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2024-01-25T11:53:00Z</dcterms:created>
  <dc:creator>Administrator</dc:creator>
  <cp:lastModifiedBy>Administrator</cp:lastModifiedBy>
  <dcterms:modified xsi:type="dcterms:W3CDTF">2024-01-25T11:54:06Z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688CDDFBCBBF44F29794B9C604929806</vt:lpwstr>
  </property>
</Properties>
</file>