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CESI黑体-GB13000" w:hAnsi="CESI黑体-GB13000" w:eastAsia="CESI黑体-GB13000" w:cs="CESI黑体-GB13000"/>
          <w:color w:val="auto"/>
          <w:sz w:val="32"/>
          <w:szCs w:val="32"/>
          <w:lang w:val="en-US" w:eastAsia="zh-CN"/>
        </w:rPr>
      </w:pPr>
      <w:r>
        <w:rPr>
          <w:rFonts w:hint="eastAsia" w:ascii="CESI黑体-GB13000" w:hAnsi="CESI黑体-GB13000" w:eastAsia="CESI黑体-GB13000" w:cs="CESI黑体-GB13000"/>
          <w:color w:val="auto"/>
          <w:sz w:val="32"/>
          <w:szCs w:val="32"/>
          <w:lang w:val="en-US" w:eastAsia="zh-CN"/>
        </w:rPr>
        <w:t>附件1</w:t>
      </w:r>
    </w:p>
    <w:p>
      <w:pPr>
        <w:jc w:val="center"/>
        <w:rPr>
          <w:rFonts w:hint="eastAsia" w:ascii="方正小标宋简体" w:hAnsi="方正小标宋简体" w:eastAsia="方正小标宋简体" w:cs="方正小标宋简体"/>
          <w:b w:val="0"/>
          <w:bCs/>
          <w:i w:val="0"/>
          <w:color w:val="auto"/>
          <w:kern w:val="0"/>
          <w:sz w:val="32"/>
          <w:szCs w:val="32"/>
          <w:u w:val="none"/>
          <w:lang w:val="en-US" w:eastAsia="zh-CN"/>
        </w:rPr>
      </w:pPr>
      <w:r>
        <w:rPr>
          <w:rFonts w:hint="eastAsia" w:ascii="方正小标宋简体" w:hAnsi="方正小标宋简体" w:eastAsia="方正小标宋简体" w:cs="方正小标宋简体"/>
          <w:b w:val="0"/>
          <w:bCs/>
          <w:i w:val="0"/>
          <w:color w:val="auto"/>
          <w:kern w:val="0"/>
          <w:sz w:val="32"/>
          <w:szCs w:val="32"/>
          <w:u w:val="none"/>
          <w:lang w:val="en-US" w:eastAsia="zh-CN"/>
        </w:rPr>
        <w:t>居家护理服务基础套餐一</w:t>
      </w:r>
    </w:p>
    <w:p>
      <w:pPr>
        <w:jc w:val="center"/>
        <w:rPr>
          <w:rFonts w:hint="eastAsia" w:ascii="方正小标宋简体" w:hAnsi="方正小标宋简体" w:eastAsia="方正小标宋简体" w:cs="方正小标宋简体"/>
          <w:b w:val="0"/>
          <w:bCs/>
          <w:i w:val="0"/>
          <w:color w:val="auto"/>
          <w:kern w:val="0"/>
          <w:sz w:val="32"/>
          <w:szCs w:val="32"/>
          <w:u w:val="none"/>
          <w:lang w:val="en-US" w:eastAsia="zh-CN"/>
        </w:rPr>
      </w:pPr>
      <w:r>
        <w:rPr>
          <w:rFonts w:hint="eastAsia" w:ascii="方正小标宋简体" w:hAnsi="方正小标宋简体" w:eastAsia="方正小标宋简体" w:cs="方正小标宋简体"/>
          <w:b w:val="0"/>
          <w:bCs/>
          <w:i w:val="0"/>
          <w:color w:val="auto"/>
          <w:kern w:val="0"/>
          <w:sz w:val="32"/>
          <w:szCs w:val="32"/>
          <w:u w:val="none"/>
          <w:lang w:val="en-US" w:eastAsia="zh-CN"/>
        </w:rPr>
        <w:t>（护理费用支付限额120元，服务时长1.5-2小时）</w:t>
      </w:r>
    </w:p>
    <w:tbl>
      <w:tblPr>
        <w:tblStyle w:val="3"/>
        <w:tblpPr w:leftFromText="180" w:rightFromText="180" w:vertAnchor="text" w:horzAnchor="page" w:tblpX="1392" w:tblpY="621"/>
        <w:tblOverlap w:val="never"/>
        <w:tblW w:w="93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95"/>
        <w:gridCol w:w="2037"/>
        <w:gridCol w:w="6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rPr>
              <w:t>序号</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rPr>
              <w:t>项目名称</w:t>
            </w:r>
          </w:p>
        </w:tc>
        <w:tc>
          <w:tcPr>
            <w:tcW w:w="6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rPr>
              <w:t>项目说明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auto"/>
                <w:sz w:val="30"/>
                <w:szCs w:val="30"/>
                <w:u w:val="none"/>
              </w:rPr>
            </w:pPr>
            <w:r>
              <w:rPr>
                <w:rFonts w:hint="eastAsia" w:ascii="仿宋" w:hAnsi="仿宋" w:eastAsia="仿宋" w:cs="仿宋"/>
                <w:i w:val="0"/>
                <w:color w:val="auto"/>
                <w:kern w:val="0"/>
                <w:sz w:val="30"/>
                <w:szCs w:val="30"/>
                <w:u w:val="none"/>
                <w:lang w:val="en-US" w:eastAsia="zh-CN"/>
              </w:rPr>
              <w:t>1</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auto"/>
                <w:sz w:val="30"/>
                <w:szCs w:val="30"/>
                <w:u w:val="none"/>
              </w:rPr>
            </w:pPr>
            <w:r>
              <w:rPr>
                <w:rFonts w:hint="eastAsia" w:ascii="仿宋" w:hAnsi="仿宋" w:eastAsia="仿宋" w:cs="仿宋"/>
                <w:i w:val="0"/>
                <w:color w:val="auto"/>
                <w:kern w:val="0"/>
                <w:sz w:val="30"/>
                <w:szCs w:val="30"/>
                <w:u w:val="none"/>
                <w:lang w:val="en-US" w:eastAsia="zh-CN"/>
              </w:rPr>
              <w:t>头、面部      清洁梳理</w:t>
            </w:r>
          </w:p>
        </w:tc>
        <w:tc>
          <w:tcPr>
            <w:tcW w:w="6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auto"/>
                <w:sz w:val="30"/>
                <w:szCs w:val="30"/>
                <w:u w:val="none"/>
              </w:rPr>
            </w:pPr>
            <w:r>
              <w:rPr>
                <w:rFonts w:hint="eastAsia" w:ascii="仿宋" w:hAnsi="仿宋" w:eastAsia="仿宋" w:cs="仿宋"/>
                <w:i w:val="0"/>
                <w:color w:val="auto"/>
                <w:kern w:val="0"/>
                <w:sz w:val="30"/>
                <w:szCs w:val="30"/>
                <w:u w:val="none"/>
                <w:lang w:val="en-US" w:eastAsia="zh-CN"/>
              </w:rPr>
              <w:t>让护理对象选择舒适体位，帮助其清洁面部和梳头，为男性护理对象剃须。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auto"/>
                <w:sz w:val="30"/>
                <w:szCs w:val="30"/>
                <w:u w:val="none"/>
              </w:rPr>
            </w:pPr>
            <w:r>
              <w:rPr>
                <w:rFonts w:hint="eastAsia" w:ascii="仿宋" w:hAnsi="仿宋" w:eastAsia="仿宋" w:cs="仿宋"/>
                <w:i w:val="0"/>
                <w:color w:val="auto"/>
                <w:kern w:val="0"/>
                <w:sz w:val="30"/>
                <w:szCs w:val="30"/>
                <w:u w:val="none"/>
                <w:lang w:val="en-US" w:eastAsia="zh-CN"/>
              </w:rPr>
              <w:t>2</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auto"/>
                <w:sz w:val="30"/>
                <w:szCs w:val="30"/>
                <w:u w:val="none"/>
              </w:rPr>
            </w:pPr>
            <w:r>
              <w:rPr>
                <w:rFonts w:hint="eastAsia" w:ascii="仿宋" w:hAnsi="仿宋" w:eastAsia="仿宋" w:cs="仿宋"/>
                <w:i w:val="0"/>
                <w:color w:val="auto"/>
                <w:kern w:val="0"/>
                <w:sz w:val="30"/>
                <w:szCs w:val="30"/>
                <w:u w:val="none"/>
                <w:lang w:val="en-US" w:eastAsia="zh-CN"/>
              </w:rPr>
              <w:t>洗发</w:t>
            </w:r>
          </w:p>
        </w:tc>
        <w:tc>
          <w:tcPr>
            <w:tcW w:w="6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auto"/>
                <w:sz w:val="30"/>
                <w:szCs w:val="30"/>
                <w:u w:val="none"/>
              </w:rPr>
            </w:pPr>
            <w:r>
              <w:rPr>
                <w:rFonts w:hint="eastAsia" w:ascii="仿宋" w:hAnsi="仿宋" w:eastAsia="仿宋" w:cs="仿宋"/>
                <w:i w:val="0"/>
                <w:color w:val="auto"/>
                <w:kern w:val="0"/>
                <w:sz w:val="30"/>
                <w:szCs w:val="30"/>
                <w:u w:val="none"/>
                <w:lang w:val="en-US" w:eastAsia="zh-CN"/>
              </w:rPr>
              <w:t>让护理对象选择舒适体位，帮助护理对象清洗头发。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auto"/>
                <w:sz w:val="30"/>
                <w:szCs w:val="30"/>
                <w:u w:val="none"/>
              </w:rPr>
            </w:pPr>
            <w:r>
              <w:rPr>
                <w:rFonts w:hint="eastAsia" w:ascii="仿宋" w:hAnsi="仿宋" w:eastAsia="仿宋" w:cs="仿宋"/>
                <w:i w:val="0"/>
                <w:color w:val="auto"/>
                <w:kern w:val="0"/>
                <w:sz w:val="30"/>
                <w:szCs w:val="30"/>
                <w:u w:val="none"/>
                <w:lang w:val="en-US" w:eastAsia="zh-CN"/>
              </w:rPr>
              <w:t>3</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auto"/>
                <w:sz w:val="30"/>
                <w:szCs w:val="30"/>
                <w:u w:val="none"/>
              </w:rPr>
            </w:pPr>
            <w:r>
              <w:rPr>
                <w:rFonts w:hint="eastAsia" w:ascii="仿宋" w:hAnsi="仿宋" w:eastAsia="仿宋" w:cs="仿宋"/>
                <w:i w:val="0"/>
                <w:color w:val="auto"/>
                <w:kern w:val="0"/>
                <w:sz w:val="30"/>
                <w:szCs w:val="30"/>
                <w:u w:val="none"/>
                <w:lang w:val="en-US" w:eastAsia="zh-CN"/>
              </w:rPr>
              <w:t>温水擦浴</w:t>
            </w:r>
          </w:p>
        </w:tc>
        <w:tc>
          <w:tcPr>
            <w:tcW w:w="6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auto"/>
                <w:sz w:val="30"/>
                <w:szCs w:val="30"/>
                <w:u w:val="none"/>
              </w:rPr>
            </w:pPr>
            <w:r>
              <w:rPr>
                <w:rFonts w:hint="eastAsia" w:ascii="仿宋" w:hAnsi="仿宋" w:eastAsia="仿宋" w:cs="仿宋"/>
                <w:i w:val="0"/>
                <w:color w:val="auto"/>
                <w:kern w:val="0"/>
                <w:sz w:val="30"/>
                <w:szCs w:val="30"/>
                <w:u w:val="none"/>
                <w:lang w:val="en-US" w:eastAsia="zh-CN"/>
              </w:rPr>
              <w:t>根据护理对象病情、生活自理能力及皮肤完整性等，选择适当时间进行温水擦浴。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auto"/>
                <w:sz w:val="30"/>
                <w:szCs w:val="30"/>
                <w:u w:val="none"/>
              </w:rPr>
            </w:pPr>
            <w:r>
              <w:rPr>
                <w:rFonts w:hint="eastAsia" w:ascii="仿宋" w:hAnsi="仿宋" w:eastAsia="仿宋" w:cs="仿宋"/>
                <w:i w:val="0"/>
                <w:color w:val="auto"/>
                <w:kern w:val="0"/>
                <w:sz w:val="30"/>
                <w:szCs w:val="30"/>
                <w:u w:val="none"/>
                <w:lang w:val="en-US" w:eastAsia="zh-CN"/>
              </w:rPr>
              <w:t>4</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auto"/>
                <w:sz w:val="30"/>
                <w:szCs w:val="30"/>
                <w:u w:val="none"/>
              </w:rPr>
            </w:pPr>
            <w:r>
              <w:rPr>
                <w:rFonts w:hint="eastAsia" w:ascii="仿宋" w:hAnsi="仿宋" w:eastAsia="仿宋" w:cs="仿宋"/>
                <w:i w:val="0"/>
                <w:color w:val="auto"/>
                <w:kern w:val="0"/>
                <w:sz w:val="30"/>
                <w:szCs w:val="30"/>
                <w:u w:val="none"/>
                <w:lang w:val="en-US" w:eastAsia="zh-CN"/>
              </w:rPr>
              <w:t>手、足部清洁</w:t>
            </w:r>
          </w:p>
        </w:tc>
        <w:tc>
          <w:tcPr>
            <w:tcW w:w="6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auto"/>
                <w:sz w:val="30"/>
                <w:szCs w:val="30"/>
                <w:u w:val="none"/>
              </w:rPr>
            </w:pPr>
            <w:r>
              <w:rPr>
                <w:rFonts w:hint="eastAsia" w:ascii="仿宋" w:hAnsi="仿宋" w:eastAsia="仿宋" w:cs="仿宋"/>
                <w:i w:val="0"/>
                <w:color w:val="auto"/>
                <w:kern w:val="0"/>
                <w:sz w:val="30"/>
                <w:szCs w:val="30"/>
                <w:u w:val="none"/>
                <w:lang w:val="en-US" w:eastAsia="zh-CN"/>
              </w:rPr>
              <w:t>根据护理对象的病情、意识、生活自理能力以及个人卫生习惯，选择合适的工具对指/趾甲适时进行护理。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auto"/>
                <w:sz w:val="30"/>
                <w:szCs w:val="30"/>
                <w:u w:val="none"/>
              </w:rPr>
            </w:pPr>
            <w:r>
              <w:rPr>
                <w:rFonts w:hint="eastAsia" w:ascii="仿宋" w:hAnsi="仿宋" w:eastAsia="仿宋" w:cs="仿宋"/>
                <w:i w:val="0"/>
                <w:color w:val="auto"/>
                <w:kern w:val="0"/>
                <w:sz w:val="30"/>
                <w:szCs w:val="30"/>
                <w:u w:val="none"/>
                <w:lang w:val="en-US" w:eastAsia="zh-CN"/>
              </w:rPr>
              <w:t>5</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auto"/>
                <w:sz w:val="30"/>
                <w:szCs w:val="30"/>
                <w:u w:val="none"/>
              </w:rPr>
            </w:pPr>
            <w:r>
              <w:rPr>
                <w:rFonts w:hint="eastAsia" w:ascii="仿宋" w:hAnsi="仿宋" w:eastAsia="仿宋" w:cs="仿宋"/>
                <w:i w:val="0"/>
                <w:color w:val="auto"/>
                <w:kern w:val="0"/>
                <w:sz w:val="30"/>
                <w:szCs w:val="30"/>
                <w:u w:val="none"/>
                <w:lang w:val="en-US" w:eastAsia="zh-CN"/>
              </w:rPr>
              <w:t>协助更衣</w:t>
            </w:r>
          </w:p>
        </w:tc>
        <w:tc>
          <w:tcPr>
            <w:tcW w:w="6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auto"/>
                <w:sz w:val="30"/>
                <w:szCs w:val="30"/>
                <w:u w:val="none"/>
              </w:rPr>
            </w:pPr>
            <w:r>
              <w:rPr>
                <w:rFonts w:hint="eastAsia" w:ascii="仿宋" w:hAnsi="仿宋" w:eastAsia="仿宋" w:cs="仿宋"/>
                <w:i w:val="0"/>
                <w:color w:val="auto"/>
                <w:kern w:val="0"/>
                <w:sz w:val="30"/>
                <w:szCs w:val="30"/>
                <w:u w:val="none"/>
                <w:lang w:val="en-US" w:eastAsia="zh-CN"/>
              </w:rPr>
              <w:t>根据护理对象的病情、意识、肌力、活动和合作能力、有无肢体偏瘫，手术、引流管，选择适合的更衣方法为护理对象穿脱或更换衣物。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6</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口腔清洁</w:t>
            </w:r>
          </w:p>
        </w:tc>
        <w:tc>
          <w:tcPr>
            <w:tcW w:w="6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根据护理对象的生活自理能力，鼓励并协助有自理能力或上肢功能良好的半自理护理对象采用漱口、自行刷牙的方法清洁口腔；对不能自理护理对象采用棉棒擦拭、棉球擦拭清洁口腔。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7</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自选一项</w:t>
            </w:r>
          </w:p>
        </w:tc>
        <w:tc>
          <w:tcPr>
            <w:tcW w:w="6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auto"/>
                <w:kern w:val="0"/>
                <w:sz w:val="30"/>
                <w:szCs w:val="30"/>
                <w:u w:val="none"/>
                <w:lang w:val="en-US" w:eastAsia="zh-CN"/>
              </w:rPr>
            </w:pPr>
            <w:r>
              <w:rPr>
                <w:rFonts w:hint="eastAsia" w:ascii="仿宋" w:hAnsi="仿宋" w:eastAsia="仿宋" w:cs="仿宋"/>
                <w:i w:val="0"/>
                <w:color w:val="auto"/>
                <w:kern w:val="0"/>
                <w:sz w:val="30"/>
                <w:szCs w:val="30"/>
                <w:u w:val="none"/>
                <w:lang w:val="en-US" w:eastAsia="zh-CN"/>
              </w:rPr>
              <w:t>可从长期护理保险支付范围中的生活照料服务项目中协商另选一项服务项目。</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ESI黑体-GB13000">
    <w:altName w:val="黑体"/>
    <w:panose1 w:val="02000500000000000000"/>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306A1F"/>
    <w:rsid w:val="6D306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2024-06-11T03:00:00Z</dcterms:created>
  <dc:creator>Administrator</dc:creator>
  <cp:lastModifiedBy>Administrator</cp:lastModifiedBy>
  <dcterms:modified xsi:type="dcterms:W3CDTF">2024-06-11T03:01:18Z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C8FB307C772E4C19945DF5E70C162161</vt:lpwstr>
  </property>
</Properties>
</file>