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lang w:val="en-US" w:eastAsia="zh-CN"/>
        </w:rPr>
        <w:t>2022年</w:t>
      </w:r>
      <w:r>
        <w:rPr>
          <w:rFonts w:hint="eastAsia" w:ascii="微软雅黑" w:hAnsi="微软雅黑" w:eastAsia="微软雅黑" w:cs="微软雅黑"/>
          <w:b/>
          <w:i w:val="0"/>
          <w:caps w:val="0"/>
          <w:color w:val="333333"/>
          <w:spacing w:val="0"/>
          <w:sz w:val="42"/>
          <w:szCs w:val="42"/>
        </w:rPr>
        <w:t>淄博市医疗保障局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rPr>
        <w:t>规范性文件清理目录</w:t>
      </w:r>
    </w:p>
    <w:p>
      <w:pPr>
        <w:pStyle w:val="2"/>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微软雅黑" w:hAnsi="微软雅黑" w:eastAsia="微软雅黑" w:cs="微软雅黑"/>
          <w:i w:val="0"/>
          <w:caps w:val="0"/>
          <w:color w:val="3D3D3D"/>
          <w:spacing w:val="0"/>
          <w:sz w:val="24"/>
          <w:szCs w:val="24"/>
          <w:u w:val="none"/>
        </w:rPr>
      </w:pPr>
      <w:r>
        <w:rPr>
          <w:rFonts w:ascii="楷体_GB2312" w:hAnsi="微软雅黑" w:eastAsia="楷体_GB2312" w:cs="楷体_GB2312"/>
          <w:i w:val="0"/>
          <w:caps w:val="0"/>
          <w:color w:val="3D3D3D"/>
          <w:spacing w:val="15"/>
          <w:sz w:val="30"/>
          <w:szCs w:val="30"/>
          <w:u w:val="none"/>
          <w:shd w:val="clear" w:fill="FFFFFF"/>
        </w:rPr>
        <w:t>（一）废止的规范性文件目录</w:t>
      </w:r>
    </w:p>
    <w:tbl>
      <w:tblPr>
        <w:tblStyle w:val="5"/>
        <w:tblW w:w="8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378"/>
        <w:gridCol w:w="4965"/>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_GB2312" w:hAnsi="微软雅黑" w:eastAsia="仿宋_GB2312" w:cs="仿宋_GB2312"/>
                <w:i w:val="0"/>
                <w:caps w:val="0"/>
                <w:color w:val="3D3D3D"/>
                <w:spacing w:val="0"/>
                <w:kern w:val="0"/>
                <w:sz w:val="24"/>
                <w:szCs w:val="24"/>
                <w:u w:val="none"/>
                <w:lang w:val="en-US" w:eastAsia="zh-CN" w:bidi="ar"/>
              </w:rPr>
            </w:pPr>
            <w:r>
              <w:rPr>
                <w:rFonts w:hint="eastAsia" w:ascii="黑体" w:hAnsi="黑体" w:eastAsia="黑体" w:cs="黑体"/>
                <w:i w:val="0"/>
                <w:caps w:val="0"/>
                <w:color w:val="3D3D3D"/>
                <w:spacing w:val="0"/>
                <w:sz w:val="28"/>
                <w:szCs w:val="28"/>
                <w:lang w:val="en-US" w:eastAsia="zh-CN"/>
              </w:rPr>
              <w:t>序号</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FF"/>
                <w:spacing w:val="0"/>
                <w:sz w:val="24"/>
                <w:szCs w:val="24"/>
                <w:u w:val="none"/>
              </w:rPr>
            </w:pPr>
            <w:r>
              <w:rPr>
                <w:rFonts w:hint="eastAsia" w:ascii="黑体" w:hAnsi="黑体" w:eastAsia="黑体" w:cs="黑体"/>
                <w:i w:val="0"/>
                <w:caps w:val="0"/>
                <w:color w:val="3D3D3D"/>
                <w:spacing w:val="0"/>
                <w:sz w:val="28"/>
                <w:szCs w:val="28"/>
                <w:u w:val="none"/>
              </w:rPr>
              <w:t>文件名称</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FF"/>
                <w:spacing w:val="0"/>
                <w:sz w:val="24"/>
                <w:szCs w:val="24"/>
                <w:u w:val="none"/>
              </w:rPr>
            </w:pPr>
            <w:r>
              <w:rPr>
                <w:rFonts w:hint="eastAsia" w:ascii="黑体" w:hAnsi="黑体" w:eastAsia="黑体" w:cs="黑体"/>
                <w:i w:val="0"/>
                <w:caps w:val="0"/>
                <w:color w:val="3D3D3D"/>
                <w:spacing w:val="0"/>
                <w:sz w:val="28"/>
                <w:szCs w:val="28"/>
                <w:u w:val="none"/>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kern w:val="0"/>
                <w:sz w:val="24"/>
                <w:szCs w:val="24"/>
                <w:u w:val="none"/>
                <w:lang w:val="en-US" w:eastAsia="zh-CN" w:bidi="ar"/>
              </w:rPr>
              <w:t>1</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关于加强基本医疗保险市外住院转诊管理的通知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淄人社发〔</w:t>
            </w:r>
            <w:r>
              <w:rPr>
                <w:rFonts w:hint="default" w:ascii="Times New Roman" w:hAnsi="Times New Roman" w:eastAsia="微软雅黑" w:cs="Times New Roman"/>
                <w:i w:val="0"/>
                <w:caps w:val="0"/>
                <w:color w:val="000000" w:themeColor="text1"/>
                <w:spacing w:val="0"/>
                <w:sz w:val="24"/>
                <w:szCs w:val="24"/>
                <w:u w:val="none"/>
                <w14:textFill>
                  <w14:solidFill>
                    <w14:schemeClr w14:val="tx1"/>
                  </w14:solidFill>
                </w14:textFill>
              </w:rPr>
              <w:t>2016</w:t>
            </w: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24"/>
                <w:szCs w:val="24"/>
                <w:u w:val="none"/>
                <w14:textFill>
                  <w14:solidFill>
                    <w14:schemeClr w14:val="tx1"/>
                  </w14:solidFill>
                </w14:textFill>
              </w:rPr>
              <w:t>124</w:t>
            </w: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kern w:val="0"/>
                <w:sz w:val="24"/>
                <w:szCs w:val="24"/>
                <w:u w:val="none"/>
                <w:lang w:val="en-US" w:eastAsia="zh-CN" w:bidi="ar"/>
              </w:rPr>
              <w:t>2</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关于实施《淄博市城乡居民基本医疗保险办法》有关问题的通知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淄人社发〔</w:t>
            </w:r>
            <w:r>
              <w:rPr>
                <w:rFonts w:hint="default" w:ascii="Times New Roman" w:hAnsi="Times New Roman" w:eastAsia="微软雅黑" w:cs="Times New Roman"/>
                <w:i w:val="0"/>
                <w:caps w:val="0"/>
                <w:color w:val="000000" w:themeColor="text1"/>
                <w:spacing w:val="0"/>
                <w:sz w:val="24"/>
                <w:szCs w:val="24"/>
                <w:u w:val="none"/>
                <w14:textFill>
                  <w14:solidFill>
                    <w14:schemeClr w14:val="tx1"/>
                  </w14:solidFill>
                </w14:textFill>
              </w:rPr>
              <w:t>2017</w:t>
            </w: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24"/>
                <w:szCs w:val="24"/>
                <w:u w:val="none"/>
                <w14:textFill>
                  <w14:solidFill>
                    <w14:schemeClr w14:val="tx1"/>
                  </w14:solidFill>
                </w14:textFill>
              </w:rPr>
              <w:t>91</w:t>
            </w: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kern w:val="0"/>
                <w:sz w:val="24"/>
                <w:szCs w:val="24"/>
                <w:u w:val="none"/>
                <w:lang w:val="en-US" w:eastAsia="zh-CN" w:bidi="ar"/>
              </w:rPr>
              <w:t>3</w:t>
            </w:r>
          </w:p>
        </w:tc>
        <w:tc>
          <w:tcPr>
            <w:tcW w:w="4965"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关于重新公布市属公立医疗机构医疗服务价格（医技诊疗类）的通知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bottom"/>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淄医保发〔2019〕18号</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楷体_GB2312" w:hAnsi="微软雅黑" w:eastAsia="楷体_GB2312" w:cs="楷体_GB2312"/>
          <w:i w:val="0"/>
          <w:caps w:val="0"/>
          <w:color w:val="3D3D3D"/>
          <w:spacing w:val="15"/>
          <w:sz w:val="30"/>
          <w:szCs w:val="30"/>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default" w:ascii="楷体_GB2312" w:hAnsi="微软雅黑" w:eastAsia="楷体_GB2312" w:cs="楷体_GB2312"/>
          <w:i w:val="0"/>
          <w:caps w:val="0"/>
          <w:color w:val="3D3D3D"/>
          <w:spacing w:val="15"/>
          <w:sz w:val="30"/>
          <w:szCs w:val="30"/>
          <w:u w:val="none"/>
          <w:shd w:val="clear" w:fill="FFFFFF"/>
        </w:rPr>
        <w:t>（二）继续有效的规范性文件目录</w:t>
      </w:r>
    </w:p>
    <w:tbl>
      <w:tblPr>
        <w:tblStyle w:val="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465"/>
        <w:gridCol w:w="4434"/>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146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caps w:val="0"/>
                <w:color w:val="3D3D3D"/>
                <w:spacing w:val="0"/>
                <w:sz w:val="28"/>
                <w:szCs w:val="28"/>
                <w:lang w:val="en-US" w:eastAsia="zh-CN"/>
              </w:rPr>
            </w:pPr>
            <w:r>
              <w:rPr>
                <w:rFonts w:hint="eastAsia" w:ascii="黑体" w:hAnsi="黑体" w:eastAsia="黑体" w:cs="黑体"/>
                <w:i w:val="0"/>
                <w:caps w:val="0"/>
                <w:color w:val="3D3D3D"/>
                <w:spacing w:val="0"/>
                <w:sz w:val="28"/>
                <w:szCs w:val="28"/>
                <w:lang w:val="en-US" w:eastAsia="zh-CN"/>
              </w:rPr>
              <w:t>序号</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黑体" w:hAnsi="黑体" w:eastAsia="黑体" w:cs="黑体"/>
                <w:sz w:val="28"/>
                <w:szCs w:val="28"/>
                <w:u w:val="none"/>
              </w:rPr>
            </w:pPr>
            <w:r>
              <w:rPr>
                <w:rFonts w:hint="eastAsia" w:ascii="黑体" w:hAnsi="黑体" w:eastAsia="黑体" w:cs="黑体"/>
                <w:i w:val="0"/>
                <w:caps w:val="0"/>
                <w:color w:val="3D3D3D"/>
                <w:spacing w:val="0"/>
                <w:sz w:val="28"/>
                <w:szCs w:val="28"/>
                <w:u w:val="none"/>
              </w:rPr>
              <w:t>文件名称</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黑体" w:hAnsi="黑体" w:eastAsia="黑体" w:cs="黑体"/>
                <w:sz w:val="28"/>
                <w:szCs w:val="28"/>
                <w:u w:val="none"/>
              </w:rPr>
            </w:pPr>
            <w:r>
              <w:rPr>
                <w:rFonts w:hint="eastAsia" w:ascii="黑体" w:hAnsi="黑体" w:eastAsia="黑体" w:cs="黑体"/>
                <w:i w:val="0"/>
                <w:caps w:val="0"/>
                <w:color w:val="3D3D3D"/>
                <w:spacing w:val="0"/>
                <w:sz w:val="28"/>
                <w:szCs w:val="28"/>
                <w:u w:val="none"/>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1</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关于军队离退休干部移交安置工作中医疗关系转接问题的通知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淄劳社函〔2007〕64号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2</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关于国有（集体）破产、关闭企业及困难企业参加医疗保险有关问题的通知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淄劳社发〔2007〕145号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3</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关于贯彻《淄博市城镇职工医疗保险市级统筹实施办法》有关问题的通知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淄劳社发〔2008〕13号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4</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关于规范全市机关事业单位医疗保险基金征缴结算有关问题的通知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淄劳社函〔2008〕126号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5</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关于破产、困难企业退休人员享受基本医疗保险待遇有关问题的通知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淄劳社函〔2009〕28号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eastAsia="zh-CN"/>
              </w:rPr>
            </w:pPr>
            <w:r>
              <w:rPr>
                <w:rFonts w:hint="eastAsia" w:ascii="仿宋" w:hAnsi="仿宋" w:eastAsia="仿宋" w:cs="仿宋"/>
                <w:i w:val="0"/>
                <w:caps w:val="0"/>
                <w:color w:val="3D3D3D"/>
                <w:spacing w:val="0"/>
                <w:sz w:val="24"/>
                <w:szCs w:val="24"/>
                <w:u w:val="none"/>
                <w:lang w:val="en-US" w:eastAsia="zh-CN"/>
              </w:rPr>
              <w:t>6</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关于贯彻《淄博市城镇基本医疗保险普通门诊统筹办法》有关问题的通知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淄人社发〔2010〕262号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eastAsia="zh-CN"/>
              </w:rPr>
            </w:pPr>
            <w:r>
              <w:rPr>
                <w:rFonts w:hint="eastAsia" w:ascii="仿宋" w:hAnsi="仿宋" w:eastAsia="仿宋" w:cs="仿宋"/>
                <w:i w:val="0"/>
                <w:caps w:val="0"/>
                <w:color w:val="3D3D3D"/>
                <w:spacing w:val="0"/>
                <w:sz w:val="24"/>
                <w:szCs w:val="24"/>
                <w:u w:val="none"/>
                <w:lang w:val="en-US" w:eastAsia="zh-CN"/>
              </w:rPr>
              <w:t>7</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关于贯彻《淄博市市属离休干部医疗保障管理办法》有关问题的通知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淄人社字〔2011〕134号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8</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关于完善门诊统筹按人头付费结算办法有关问题的通知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淄人社字〔2015〕209号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9</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关于医疗保险支持分级诊疗工作有关政策措施的通知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淄人社发〔2016〕125号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10</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关于加强基本医疗保险异地居住人员就医管理服务有关问题的通知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淄人社发〔2017〕79号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11</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关于加强住院医疗康复项目支付管理有关问题的通知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淄人社发〔2017〕86号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12</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关于基本医疗保险政策衔接有关规定的通知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淄人社发〔2017〕92号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13</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关于印发《淄博市基本医疗保险医保医师管理办法》的通知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淄人社发〔2018〕40号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14</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关于进一步做好医疗保险特药管理服务工作有关问题的通知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淄人社发〔2018〕50号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15</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关于转发鲁人社规〔2018〕13号文件进一步做好居民医疗保险工作的通知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淄人社发〔2018〕101号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kern w:val="0"/>
                <w:sz w:val="24"/>
                <w:szCs w:val="24"/>
                <w:u w:val="none"/>
                <w:lang w:val="en-US" w:eastAsia="zh-CN" w:bidi="ar"/>
              </w:rPr>
            </w:pPr>
            <w:r>
              <w:rPr>
                <w:rFonts w:hint="eastAsia" w:ascii="仿宋" w:hAnsi="仿宋" w:eastAsia="仿宋" w:cs="仿宋"/>
                <w:kern w:val="0"/>
                <w:sz w:val="24"/>
                <w:szCs w:val="24"/>
                <w:u w:val="none"/>
                <w:lang w:val="en-US" w:eastAsia="zh-CN" w:bidi="ar"/>
              </w:rPr>
              <w:t>16</w:t>
            </w:r>
          </w:p>
        </w:tc>
        <w:tc>
          <w:tcPr>
            <w:tcW w:w="4434" w:type="dxa"/>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关于重新公布市属公立医疗机构医疗服务价格（临床诊疗类）的通知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淄医保发〔</w:t>
            </w:r>
            <w:r>
              <w:rPr>
                <w:rFonts w:hint="eastAsia" w:ascii="仿宋" w:hAnsi="仿宋" w:eastAsia="仿宋" w:cs="仿宋"/>
                <w:i w:val="0"/>
                <w:caps w:val="0"/>
                <w:color w:val="333333"/>
                <w:spacing w:val="0"/>
                <w:sz w:val="24"/>
                <w:szCs w:val="24"/>
                <w:u w:val="none"/>
              </w:rPr>
              <w:t>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17</w:t>
            </w:r>
          </w:p>
        </w:tc>
        <w:tc>
          <w:tcPr>
            <w:tcW w:w="4434" w:type="dxa"/>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关于重新公布市属公立医疗机构医疗服务价格（综合医疗服务类）的通知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淄医保发〔2019〕17号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kern w:val="0"/>
                <w:sz w:val="24"/>
                <w:szCs w:val="24"/>
                <w:u w:val="none"/>
                <w:lang w:val="en-US" w:eastAsia="zh-CN" w:bidi="ar"/>
              </w:rPr>
            </w:pPr>
            <w:r>
              <w:rPr>
                <w:rFonts w:hint="eastAsia" w:ascii="仿宋" w:hAnsi="仿宋" w:eastAsia="仿宋" w:cs="仿宋"/>
                <w:kern w:val="0"/>
                <w:sz w:val="24"/>
                <w:szCs w:val="24"/>
                <w:u w:val="none"/>
                <w:lang w:val="en-US" w:eastAsia="zh-CN" w:bidi="ar"/>
              </w:rPr>
              <w:t>18</w:t>
            </w:r>
          </w:p>
        </w:tc>
        <w:tc>
          <w:tcPr>
            <w:tcW w:w="4434" w:type="dxa"/>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关于修改淄医保发〔2019〕3号文件定点医药机构协议管理办法部分条款的通知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淄医保发〔2019〕23号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kern w:val="0"/>
                <w:sz w:val="24"/>
                <w:szCs w:val="24"/>
                <w:u w:val="none"/>
                <w:lang w:val="en-US" w:eastAsia="zh-CN" w:bidi="ar"/>
              </w:rPr>
            </w:pPr>
            <w:r>
              <w:rPr>
                <w:rFonts w:hint="eastAsia" w:ascii="仿宋" w:hAnsi="仿宋" w:eastAsia="仿宋" w:cs="仿宋"/>
                <w:kern w:val="0"/>
                <w:sz w:val="24"/>
                <w:szCs w:val="24"/>
                <w:u w:val="none"/>
                <w:lang w:val="en-US" w:eastAsia="zh-CN" w:bidi="ar"/>
              </w:rPr>
              <w:t>19</w:t>
            </w:r>
          </w:p>
        </w:tc>
        <w:tc>
          <w:tcPr>
            <w:tcW w:w="4434" w:type="dxa"/>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关于加强全市肾移植参保人就医结算管理有关问题的通知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淄医保发〔2019〕46号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kern w:val="0"/>
                <w:sz w:val="24"/>
                <w:szCs w:val="24"/>
                <w:u w:val="none"/>
                <w:lang w:val="en-US" w:eastAsia="zh-CN" w:bidi="ar"/>
              </w:rPr>
            </w:pPr>
            <w:r>
              <w:rPr>
                <w:rFonts w:hint="eastAsia" w:ascii="仿宋" w:hAnsi="仿宋" w:eastAsia="仿宋" w:cs="仿宋"/>
                <w:kern w:val="0"/>
                <w:sz w:val="24"/>
                <w:szCs w:val="24"/>
                <w:u w:val="none"/>
                <w:lang w:val="en-US" w:eastAsia="zh-CN" w:bidi="ar"/>
              </w:rPr>
              <w:t>20</w:t>
            </w:r>
          </w:p>
        </w:tc>
        <w:tc>
          <w:tcPr>
            <w:tcW w:w="4434" w:type="dxa"/>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关于取消公立医院医用耗材加成调整部分医疗服务价格有关问题的通知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淄医保发〔2019〕47号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21</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lang w:val="en-US" w:eastAsia="zh-CN"/>
              </w:rPr>
              <w:t>关于重新公布张店区 淄博高新区区属及以下公立医疗机构部分医疗服务价格的通知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lang w:val="en-US" w:eastAsia="zh-CN"/>
              </w:rPr>
              <w:t>淄医保发〔2020〕18号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720" w:firstLineChars="300"/>
              <w:jc w:val="both"/>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22</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lang w:val="en-US" w:eastAsia="zh-CN"/>
              </w:rPr>
              <w:t>关于重新公淄川区区属及以下公立医疗机构部分医疗服务价格的通知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lang w:val="en-US" w:eastAsia="zh-CN"/>
              </w:rPr>
              <w:t>淄医保发〔2020〕19号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720" w:firstLineChars="300"/>
              <w:jc w:val="both"/>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23</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关于重新公布博山区区属及以下公立医疗机构部分医疗服务价格的通知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720" w:firstLineChars="300"/>
              <w:jc w:val="both"/>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24</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关于重新公布临淄区区属及以下公立医疗机构部分医疗服务价格的通知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720" w:firstLineChars="300"/>
              <w:jc w:val="both"/>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25</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关于重新公布周村区淄博经开区文昌湖区区属及以下公立医疗机构部分医疗服务价格的通知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 xml:space="preserve"> 26</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关于重新公布桓台县县属及以下公立医疗机构部分医疗服务价格的通知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 xml:space="preserve"> 27</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关于重新公布沂源县县属及以下公立医疗机构部分医疗服务价格的通知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28</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关于建立门诊慢性病准入机制等有关问题的通知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29</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关于做好门诊慢性病医疗服务和医疗费用结算有关问题的通知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30</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关于公立一级医院部分医疗服务项目价格调整的通知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31</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关于重新公布全市公立一级医院部分医疗服务价格的通知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32</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淄博市卫生健康委员会关于新增和修订部分医疗服务价格项目的通知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33</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淄博市卫生健康委员会关于公布全市公立医疗机构第二批中医优势病种按病种收费有关问题的通知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34</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淄博市卫生健康委员会关于修订公立医院部分医疗服务价格项目的通知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淄医保发〔2021〕９号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35</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淄博市卫生健康委员会关于调整部分医疗服务项目价格的通知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36</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淄博市卫生健康委员会关于重新公布我市村卫生室一般诊疗费标准的通知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淄医保字〔2021〕62号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37</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淄博市卫生健康委员会关于重新公布我市基层医疗卫生机构一般诊疗费标准的通知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淄医保字〔2021〕63号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38</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淄博市卫生健康委员会关于重新公布公立医疗机构按病种收费有关问题的通知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bookmarkStart w:id="0" w:name="_GoBack"/>
            <w:bookmarkEnd w:id="0"/>
            <w:r>
              <w:rPr>
                <w:rFonts w:hint="eastAsia" w:ascii="仿宋" w:hAnsi="仿宋" w:eastAsia="仿宋" w:cs="仿宋"/>
                <w:i w:val="0"/>
                <w:caps w:val="0"/>
                <w:color w:val="3D3D3D"/>
                <w:spacing w:val="0"/>
                <w:sz w:val="24"/>
                <w:szCs w:val="24"/>
                <w:u w:val="none"/>
                <w:lang w:val="en-US" w:eastAsia="zh-CN"/>
              </w:rPr>
              <w:t>淄医保发〔2021〕11号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39</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淄博市医疗保障局财政局卫生健康委员会关于印发《淄博市基本医疗保险区域点数法总额预算和按病种分值付费实施办法》的通知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40</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 xml:space="preserve">淄博市医疗保障局 淄博市卫生健康委员会关于调整公立三级二级医院部分医疗服务项目价格的通知 </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41</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 xml:space="preserve">淄博市医疗保障局 淄博市卫生健康委员会关于新增部分医疗服务项目价格的通知 </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淄医保字〔2021〕99号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42</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 xml:space="preserve">关于新增部分医疗服务项目价格的通知 </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43</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关于实施《淄博市职工长期护理保险暂行办法》有关问题的通知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淄医保发〔2021〕20号</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F38B8"/>
    <w:rsid w:val="06337FD6"/>
    <w:rsid w:val="0D1F7372"/>
    <w:rsid w:val="14F02AA8"/>
    <w:rsid w:val="293B69D2"/>
    <w:rsid w:val="2ECF38B8"/>
    <w:rsid w:val="321C36F9"/>
    <w:rsid w:val="430E188F"/>
    <w:rsid w:val="4C046FB1"/>
    <w:rsid w:val="4F1D5AFD"/>
    <w:rsid w:val="5FC87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Times New Roman" w:hAnsi="Times New Roman" w:eastAsia="仿宋_GB2312"/>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font21"/>
    <w:basedOn w:val="6"/>
    <w:qFormat/>
    <w:uiPriority w:val="0"/>
    <w:rPr>
      <w:rFonts w:hint="eastAsia" w:ascii="仿宋" w:hAnsi="仿宋" w:eastAsia="仿宋" w:cs="仿宋"/>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2021-12-13T02:13:00Z</dcterms:created>
  <dc:creator>Administrator</dc:creator>
  <cp:lastModifiedBy>珊</cp:lastModifiedBy>
  <dcterms:modified xsi:type="dcterms:W3CDTF">2022-12-08T08:12:48Z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