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080"/>
        </w:tabs>
        <w:spacing w:line="520" w:lineRule="exact"/>
        <w:ind w:right="225" w:rightChars="107" w:firstLine="6804" w:firstLineChars="2835"/>
        <w:jc w:val="center"/>
        <w:rPr>
          <w:rFonts w:eastAsia="Times New Roman"/>
          <w:sz w:val="24"/>
        </w:rPr>
      </w:pPr>
      <w:r>
        <w:rPr>
          <w:rFonts w:hint="eastAsia"/>
          <w:sz w:val="24"/>
        </w:rPr>
        <w:t>第</w:t>
      </w:r>
      <w:bookmarkStart w:id="0" w:name="proposalNum"/>
      <w:r>
        <w:rPr>
          <w:rFonts w:hint="eastAsia"/>
          <w:sz w:val="24"/>
          <w:lang w:eastAsia="zh-CN"/>
        </w:rPr>
        <w:t>202013</w:t>
      </w:r>
      <w:bookmarkEnd w:id="0"/>
      <w:r>
        <w:rPr>
          <w:rFonts w:hint="eastAsia"/>
          <w:sz w:val="24"/>
        </w:rPr>
        <w:t>号</w:t>
      </w:r>
    </w:p>
    <w:p>
      <w:pPr>
        <w:spacing w:line="520" w:lineRule="exact"/>
        <w:ind w:right="105" w:rightChars="50" w:firstLine="6000" w:firstLineChars="2500"/>
        <w:jc w:val="right"/>
        <w:rPr>
          <w:rFonts w:eastAsia="Times New Roman"/>
          <w:sz w:val="24"/>
        </w:rPr>
      </w:pPr>
      <w:r>
        <w:rPr>
          <w:rFonts w:hint="eastAsia"/>
          <w:sz w:val="24"/>
        </w:rPr>
        <w:t xml:space="preserve">         </w:t>
      </w:r>
      <w:bookmarkStart w:id="1" w:name="tianClass"/>
      <w:bookmarkEnd w:id="1"/>
      <w:r>
        <w:rPr>
          <w:rFonts w:hint="eastAsia"/>
          <w:sz w:val="24"/>
        </w:rPr>
        <w:t xml:space="preserve">   </w:t>
      </w:r>
    </w:p>
    <w:tbl>
      <w:tblPr>
        <w:tblStyle w:val="2"/>
        <w:tblW w:w="8755" w:type="dxa"/>
        <w:tblInd w:w="0" w:type="dxa"/>
        <w:tblLayout w:type="fixed"/>
        <w:tblCellMar>
          <w:top w:w="17" w:type="dxa"/>
          <w:left w:w="108" w:type="dxa"/>
          <w:bottom w:w="0" w:type="dxa"/>
          <w:right w:w="108" w:type="dxa"/>
        </w:tblCellMar>
      </w:tblPr>
      <w:tblGrid>
        <w:gridCol w:w="7111"/>
        <w:gridCol w:w="504"/>
        <w:gridCol w:w="573"/>
        <w:gridCol w:w="567"/>
      </w:tblGrid>
      <w:tr>
        <w:tblPrEx>
          <w:tblCellMar>
            <w:top w:w="17" w:type="dxa"/>
            <w:left w:w="108" w:type="dxa"/>
            <w:bottom w:w="0" w:type="dxa"/>
            <w:right w:w="108" w:type="dxa"/>
          </w:tblCellMar>
        </w:tblPrEx>
        <w:trPr>
          <w:trHeight w:val="499" w:hRule="atLeast"/>
        </w:trPr>
        <w:tc>
          <w:tcPr>
            <w:tcW w:w="7111" w:type="dxa"/>
            <w:shd w:val="clear" w:color="auto" w:fill="auto"/>
            <w:noWrap w:val="0"/>
            <w:vAlign w:val="center"/>
          </w:tcPr>
          <w:p>
            <w:pPr>
              <w:spacing w:line="400" w:lineRule="exact"/>
              <w:rPr>
                <w:rFonts w:hint="eastAsia" w:ascii="仿宋_GB2312" w:eastAsia="仿宋_GB2312"/>
                <w:sz w:val="32"/>
                <w:szCs w:val="32"/>
                <w:lang w:eastAsia="zh-CN"/>
              </w:rPr>
            </w:pPr>
            <w:r>
              <w:rPr>
                <w:rFonts w:hint="eastAsia" w:ascii="仿宋_GB2312" w:eastAsia="仿宋_GB2312"/>
                <w:sz w:val="32"/>
                <w:szCs w:val="32"/>
              </w:rPr>
              <w:t>提建议人:</w:t>
            </w:r>
            <w:bookmarkStart w:id="2" w:name="joinPeople"/>
            <w:bookmarkEnd w:id="2"/>
            <w:bookmarkStart w:id="3" w:name="tianName"/>
            <w:r>
              <w:rPr>
                <w:rFonts w:hint="eastAsia" w:ascii="仿宋_GB2312" w:eastAsia="仿宋_GB2312"/>
                <w:sz w:val="32"/>
                <w:szCs w:val="32"/>
                <w:lang w:eastAsia="zh-CN"/>
              </w:rPr>
              <w:t>王江华</w:t>
            </w:r>
            <w:bookmarkEnd w:id="3"/>
          </w:p>
        </w:tc>
        <w:tc>
          <w:tcPr>
            <w:tcW w:w="504" w:type="dxa"/>
            <w:shd w:val="clear" w:color="auto" w:fill="auto"/>
            <w:noWrap w:val="0"/>
            <w:vAlign w:val="center"/>
          </w:tcPr>
          <w:p>
            <w:pPr>
              <w:spacing w:line="400" w:lineRule="exact"/>
              <w:rPr>
                <w:rFonts w:hint="eastAsia" w:ascii="仿宋_GB2312" w:eastAsia="仿宋_GB2312"/>
                <w:sz w:val="32"/>
                <w:szCs w:val="32"/>
              </w:rPr>
            </w:pPr>
            <w:r>
              <w:rPr>
                <w:rFonts w:hint="eastAsia" w:ascii="仿宋_GB2312" w:eastAsia="仿宋_GB2312"/>
                <w:sz w:val="32"/>
                <w:szCs w:val="32"/>
              </w:rPr>
              <w:t>等</w:t>
            </w:r>
          </w:p>
        </w:tc>
        <w:tc>
          <w:tcPr>
            <w:tcW w:w="573" w:type="dxa"/>
            <w:shd w:val="clear" w:color="auto" w:fill="auto"/>
            <w:noWrap w:val="0"/>
            <w:vAlign w:val="center"/>
          </w:tcPr>
          <w:p>
            <w:pPr>
              <w:spacing w:line="400" w:lineRule="exact"/>
              <w:rPr>
                <w:rFonts w:hint="eastAsia" w:ascii="仿宋_GB2312" w:eastAsia="仿宋_GB2312"/>
                <w:sz w:val="32"/>
                <w:szCs w:val="32"/>
                <w:lang w:eastAsia="zh-CN"/>
              </w:rPr>
            </w:pPr>
            <w:bookmarkStart w:id="4" w:name="joinPeopleNum"/>
            <w:bookmarkEnd w:id="4"/>
            <w:bookmarkStart w:id="5" w:name="join"/>
            <w:r>
              <w:rPr>
                <w:rFonts w:hint="eastAsia" w:ascii="仿宋_GB2312" w:eastAsia="仿宋_GB2312"/>
                <w:sz w:val="32"/>
                <w:szCs w:val="32"/>
                <w:lang w:eastAsia="zh-CN"/>
              </w:rPr>
              <w:t>1</w:t>
            </w:r>
            <w:bookmarkEnd w:id="5"/>
          </w:p>
        </w:tc>
        <w:tc>
          <w:tcPr>
            <w:tcW w:w="567" w:type="dxa"/>
            <w:shd w:val="clear" w:color="auto" w:fill="auto"/>
            <w:noWrap w:val="0"/>
            <w:vAlign w:val="center"/>
          </w:tcPr>
          <w:p>
            <w:pPr>
              <w:spacing w:line="400" w:lineRule="exact"/>
              <w:rPr>
                <w:rFonts w:hint="eastAsia" w:ascii="仿宋_GB2312" w:eastAsia="仿宋_GB2312"/>
                <w:sz w:val="32"/>
                <w:szCs w:val="32"/>
              </w:rPr>
            </w:pPr>
            <w:r>
              <w:rPr>
                <w:rFonts w:hint="eastAsia" w:ascii="仿宋_GB2312" w:eastAsia="仿宋_GB2312"/>
                <w:sz w:val="32"/>
                <w:szCs w:val="32"/>
              </w:rPr>
              <w:t>人</w:t>
            </w:r>
          </w:p>
        </w:tc>
      </w:tr>
    </w:tbl>
    <w:p>
      <w:pPr>
        <w:spacing w:line="520" w:lineRule="exact"/>
        <w:jc w:val="left"/>
        <w:rPr>
          <w:rFonts w:hint="eastAsia" w:ascii="仿宋_GB2312" w:eastAsia="仿宋_GB2312"/>
          <w:sz w:val="32"/>
          <w:szCs w:val="32"/>
          <w:u w:val="single"/>
        </w:rPr>
      </w:pPr>
    </w:p>
    <w:p>
      <w:pPr>
        <w:spacing w:line="520" w:lineRule="exact"/>
        <w:jc w:val="left"/>
        <w:rPr>
          <w:rFonts w:hint="eastAsia" w:ascii="仿宋_GB2312" w:eastAsia="仿宋_GB2312"/>
          <w:sz w:val="32"/>
          <w:szCs w:val="32"/>
          <w:u w:val="none"/>
        </w:rPr>
      </w:pPr>
      <w:r>
        <w:rPr>
          <w:rFonts w:hint="eastAsia" w:ascii="仿宋_GB2312" w:eastAsia="仿宋_GB2312"/>
          <w:sz w:val="32"/>
          <w:szCs w:val="32"/>
          <w:u w:val="none"/>
        </w:rPr>
        <w:t xml:space="preserve">题目： </w:t>
      </w:r>
      <w:bookmarkStart w:id="6" w:name="title"/>
      <w:r>
        <w:rPr>
          <w:rFonts w:hint="eastAsia" w:ascii="仿宋_GB2312" w:eastAsia="仿宋_GB2312"/>
          <w:sz w:val="32"/>
          <w:szCs w:val="32"/>
          <w:u w:val="none"/>
          <w:lang w:eastAsia="zh-CN"/>
        </w:rPr>
        <w:t>关于农村慢性病鉴定及办理的建议</w:t>
      </w:r>
      <w:bookmarkEnd w:id="6"/>
      <w:r>
        <w:rPr>
          <w:rFonts w:hint="eastAsia" w:ascii="仿宋_GB2312" w:eastAsia="仿宋_GB2312"/>
          <w:sz w:val="32"/>
          <w:szCs w:val="32"/>
          <w:u w:val="none"/>
        </w:rPr>
        <w:t xml:space="preserve"> </w:t>
      </w:r>
    </w:p>
    <w:p>
      <w:pPr>
        <w:spacing w:line="520" w:lineRule="exact"/>
        <w:jc w:val="left"/>
        <w:rPr>
          <w:rFonts w:hint="eastAsia" w:ascii="仿宋_GB2312" w:eastAsia="仿宋_GB2312"/>
          <w:sz w:val="32"/>
          <w:szCs w:val="32"/>
          <w:u w:val="none"/>
          <w:lang w:eastAsia="zh-CN"/>
        </w:rPr>
      </w:pPr>
      <w:r>
        <w:rPr>
          <w:rFonts w:hint="eastAsia" w:ascii="仿宋_GB2312" w:eastAsia="仿宋_GB2312"/>
          <w:sz w:val="32"/>
          <w:szCs w:val="32"/>
          <w:u w:val="none"/>
        </w:rPr>
        <w:t xml:space="preserve">理由:  </w:t>
      </w:r>
      <w:bookmarkStart w:id="7" w:name="pcontent"/>
      <w:bookmarkStart w:id="8" w:name="_GoBack"/>
      <w:bookmarkEnd w:id="8"/>
      <w:r>
        <w:rPr>
          <w:rFonts w:hint="eastAsia" w:ascii="仿宋_GB2312" w:eastAsia="仿宋_GB2312"/>
          <w:sz w:val="32"/>
          <w:szCs w:val="32"/>
          <w:u w:val="none"/>
          <w:lang w:eastAsia="zh-CN"/>
        </w:rPr>
        <w:t>现在村级群众慢性病的鉴定及办理工作是每年两次，需要群众出示二级以上住院证明及相关资料在指定的时间到指定的乡镇医院办理。每年只办理两天时间。有时候因收不到通知错过了时间就得等到下一年。凡办理慢性病的人员大都是年老体弱及身体需要人照顾的群体，每次去办理非常不方便。</w:t>
      </w:r>
    </w:p>
    <w:p>
      <w:pPr>
        <w:spacing w:line="520" w:lineRule="exact"/>
        <w:jc w:val="left"/>
        <w:rPr>
          <w:rFonts w:ascii="仿宋_GB2312" w:eastAsia="仿宋_GB2312"/>
          <w:sz w:val="32"/>
          <w:szCs w:val="32"/>
          <w:u w:val="none"/>
        </w:rPr>
      </w:pPr>
      <w:r>
        <w:rPr>
          <w:rFonts w:hint="eastAsia" w:ascii="仿宋_GB2312" w:eastAsia="仿宋_GB2312"/>
          <w:sz w:val="32"/>
          <w:szCs w:val="32"/>
          <w:u w:val="none"/>
          <w:lang w:eastAsia="zh-CN"/>
        </w:rPr>
        <w:t xml:space="preserve">    建议：因故未及时办理慢性病鉴定的人员，可到指定地点随时办理鉴定工作。因慢性病鉴定的主要参考就是二级以上县医院的诊断证明，新患病人员在二级以上医院的门诊或住院诊疗期间，若诊断结果是慢性病可直接一次性办好鉴定工作，既节省了群众的麻烦，也节省了再次到乡镇医院鉴定的程序。</w:t>
      </w:r>
      <w:bookmarkEnd w:id="7"/>
      <w:r>
        <w:rPr>
          <w:rFonts w:hint="eastAsia" w:ascii="仿宋_GB2312" w:eastAsia="仿宋_GB2312"/>
          <w:sz w:val="32"/>
          <w:szCs w:val="32"/>
          <w:u w:val="none"/>
        </w:rPr>
        <w:t xml:space="preserve"> </w:t>
      </w:r>
    </w:p>
    <w:p>
      <w:pPr>
        <w:spacing w:line="520" w:lineRule="exact"/>
        <w:rPr>
          <w:rFonts w:hint="eastAsia" w:ascii="仿宋_GB2312" w:eastAsia="仿宋_GB2312"/>
          <w:sz w:val="32"/>
          <w:szCs w:val="32"/>
          <w:u w:val="single"/>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D7809"/>
    <w:rsid w:val="29AC40D2"/>
    <w:rsid w:val="452F1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2020-12-22T04:40:00Z</dcterms:created>
  <dc:creator>Administrator</dc:creator>
  <cp:lastModifiedBy>Administrator</cp:lastModifiedBy>
  <dcterms:modified xsi:type="dcterms:W3CDTF">2020-12-22T05:49:38Z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