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640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spacing w:line="520" w:lineRule="exact"/>
        <w:ind w:right="640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门诊药品单独支付病种目录</w:t>
      </w:r>
    </w:p>
    <w:p>
      <w:pPr>
        <w:spacing w:line="520" w:lineRule="exact"/>
        <w:ind w:right="640"/>
        <w:rPr>
          <w:rFonts w:hint="default" w:ascii="Times New Roman" w:hAnsi="Times New Roman" w:eastAsia="仿宋" w:cs="Times New Roman"/>
          <w:kern w:val="0"/>
          <w:sz w:val="44"/>
          <w:szCs w:val="44"/>
        </w:rPr>
      </w:pPr>
    </w:p>
    <w:p>
      <w:pPr>
        <w:spacing w:line="580" w:lineRule="exact"/>
        <w:ind w:right="641" w:firstLine="640" w:firstLineChars="200"/>
        <w:rPr>
          <w:rFonts w:hint="default" w:ascii="Times New Roman" w:hAnsi="Times New Roman" w:eastAsia="仿宋_GB2312" w:cs="Times New Roman"/>
          <w:kern w:val="0"/>
          <w:szCs w:val="32"/>
          <w:lang w:eastAsia="zh-CN"/>
        </w:rPr>
      </w:pPr>
      <w:r>
        <w:rPr>
          <w:rFonts w:hint="default" w:ascii="Times New Roman" w:hAnsi="Times New Roman" w:cs="Times New Roman"/>
          <w:kern w:val="0"/>
          <w:szCs w:val="32"/>
        </w:rPr>
        <w:t>1.银屑病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kern w:val="0"/>
          <w:szCs w:val="32"/>
          <w:lang w:val="en-US" w:eastAsia="zh-CN"/>
        </w:rPr>
        <w:t>2025年1月1日起执行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）</w:t>
      </w:r>
    </w:p>
    <w:p>
      <w:pPr>
        <w:spacing w:line="580" w:lineRule="exact"/>
        <w:ind w:right="641" w:firstLine="640" w:firstLineChars="200"/>
        <w:rPr>
          <w:rFonts w:hint="default" w:ascii="Times New Roman" w:hAnsi="Times New Roman" w:cs="Times New Roman"/>
          <w:kern w:val="0"/>
          <w:szCs w:val="32"/>
        </w:rPr>
      </w:pPr>
      <w:r>
        <w:rPr>
          <w:rFonts w:hint="default" w:ascii="Times New Roman" w:hAnsi="Times New Roman" w:cs="Times New Roman"/>
          <w:kern w:val="0"/>
          <w:szCs w:val="32"/>
        </w:rPr>
        <w:t>2.中重度特应性皮炎</w:t>
      </w:r>
    </w:p>
    <w:p>
      <w:pPr>
        <w:spacing w:line="580" w:lineRule="exact"/>
        <w:ind w:right="641" w:firstLine="640" w:firstLineChars="200"/>
        <w:rPr>
          <w:rFonts w:hint="default" w:ascii="Times New Roman" w:hAnsi="Times New Roman" w:cs="Times New Roman"/>
          <w:kern w:val="0"/>
          <w:szCs w:val="32"/>
        </w:rPr>
      </w:pPr>
      <w:r>
        <w:rPr>
          <w:rFonts w:hint="default" w:ascii="Times New Roman" w:hAnsi="Times New Roman" w:cs="Times New Roman"/>
          <w:kern w:val="0"/>
          <w:szCs w:val="32"/>
        </w:rPr>
        <w:t>3.肺动脉高压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kern w:val="0"/>
          <w:szCs w:val="32"/>
          <w:lang w:val="en-US" w:eastAsia="zh-CN"/>
        </w:rPr>
        <w:t>2025年1月1日起执行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）</w:t>
      </w:r>
    </w:p>
    <w:p>
      <w:pPr>
        <w:spacing w:line="580" w:lineRule="exact"/>
        <w:ind w:right="641" w:firstLine="640" w:firstLineChars="200"/>
        <w:rPr>
          <w:rFonts w:hint="default" w:ascii="Times New Roman" w:hAnsi="Times New Roman" w:cs="Times New Roman"/>
          <w:kern w:val="0"/>
          <w:szCs w:val="32"/>
        </w:rPr>
      </w:pPr>
      <w:r>
        <w:rPr>
          <w:rFonts w:hint="default" w:ascii="Times New Roman" w:hAnsi="Times New Roman" w:cs="Times New Roman"/>
          <w:kern w:val="0"/>
          <w:szCs w:val="32"/>
        </w:rPr>
        <w:t>4.便秘型肠易激综合征（IBS-C）</w:t>
      </w:r>
    </w:p>
    <w:p>
      <w:pPr>
        <w:spacing w:line="580" w:lineRule="exact"/>
        <w:ind w:right="641" w:firstLine="640" w:firstLineChars="200"/>
        <w:rPr>
          <w:rFonts w:hint="default" w:ascii="Times New Roman" w:hAnsi="Times New Roman" w:cs="Times New Roman"/>
          <w:kern w:val="0"/>
          <w:szCs w:val="32"/>
        </w:rPr>
      </w:pPr>
      <w:r>
        <w:rPr>
          <w:rFonts w:hint="default" w:ascii="Times New Roman" w:hAnsi="Times New Roman" w:cs="Times New Roman"/>
          <w:kern w:val="0"/>
          <w:szCs w:val="32"/>
        </w:rPr>
        <w:t>5.克罗恩病</w:t>
      </w:r>
    </w:p>
    <w:p>
      <w:pPr>
        <w:spacing w:line="580" w:lineRule="exact"/>
        <w:ind w:right="641" w:firstLine="640" w:firstLineChars="200"/>
        <w:rPr>
          <w:rFonts w:hint="default" w:ascii="Times New Roman" w:hAnsi="Times New Roman" w:cs="Times New Roman"/>
          <w:kern w:val="0"/>
          <w:szCs w:val="32"/>
        </w:rPr>
      </w:pPr>
      <w:r>
        <w:rPr>
          <w:rFonts w:hint="default" w:ascii="Times New Roman" w:hAnsi="Times New Roman" w:cs="Times New Roman"/>
          <w:kern w:val="0"/>
          <w:szCs w:val="32"/>
        </w:rPr>
        <w:t>6.溃疡性结（直）肠炎</w:t>
      </w:r>
    </w:p>
    <w:p>
      <w:pPr>
        <w:spacing w:line="580" w:lineRule="exact"/>
        <w:ind w:right="641" w:firstLine="640" w:firstLineChars="200"/>
        <w:rPr>
          <w:rFonts w:hint="default" w:ascii="Times New Roman" w:hAnsi="Times New Roman" w:cs="Times New Roman"/>
          <w:kern w:val="0"/>
          <w:szCs w:val="32"/>
        </w:rPr>
      </w:pPr>
      <w:r>
        <w:rPr>
          <w:rFonts w:hint="default" w:ascii="Times New Roman" w:hAnsi="Times New Roman" w:cs="Times New Roman"/>
          <w:kern w:val="0"/>
          <w:szCs w:val="32"/>
        </w:rPr>
        <w:t>7.脊髓性肌萎缩症</w:t>
      </w:r>
    </w:p>
    <w:p>
      <w:pPr>
        <w:spacing w:line="580" w:lineRule="exact"/>
        <w:ind w:right="641" w:firstLine="640" w:firstLineChars="200"/>
        <w:rPr>
          <w:rFonts w:hint="default" w:ascii="Times New Roman" w:hAnsi="Times New Roman" w:cs="Times New Roman"/>
          <w:kern w:val="0"/>
          <w:szCs w:val="32"/>
        </w:rPr>
      </w:pPr>
      <w:r>
        <w:rPr>
          <w:rFonts w:hint="default" w:ascii="Times New Roman" w:hAnsi="Times New Roman" w:cs="Times New Roman"/>
          <w:kern w:val="0"/>
          <w:szCs w:val="32"/>
        </w:rPr>
        <w:t>8.亨廷顿舞蹈病</w:t>
      </w:r>
    </w:p>
    <w:p>
      <w:pPr>
        <w:spacing w:line="580" w:lineRule="exact"/>
        <w:ind w:right="641" w:firstLine="640" w:firstLineChars="200"/>
        <w:rPr>
          <w:rFonts w:hint="default" w:ascii="Times New Roman" w:hAnsi="Times New Roman" w:cs="Times New Roman"/>
          <w:kern w:val="0"/>
          <w:szCs w:val="32"/>
        </w:rPr>
      </w:pPr>
      <w:r>
        <w:rPr>
          <w:rFonts w:hint="default" w:ascii="Times New Roman" w:hAnsi="Times New Roman" w:cs="Times New Roman"/>
          <w:kern w:val="0"/>
          <w:szCs w:val="32"/>
        </w:rPr>
        <w:t>9.多发性硬化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kern w:val="0"/>
          <w:szCs w:val="32"/>
          <w:lang w:val="en-US" w:eastAsia="zh-CN"/>
        </w:rPr>
        <w:t>2025年1月1日起执行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）</w:t>
      </w:r>
    </w:p>
    <w:p>
      <w:pPr>
        <w:spacing w:line="580" w:lineRule="exact"/>
        <w:ind w:right="641" w:firstLine="640" w:firstLineChars="200"/>
        <w:rPr>
          <w:rFonts w:hint="default" w:ascii="Times New Roman" w:hAnsi="Times New Roman" w:cs="Times New Roman"/>
          <w:kern w:val="0"/>
          <w:szCs w:val="32"/>
        </w:rPr>
      </w:pPr>
      <w:r>
        <w:rPr>
          <w:rFonts w:hint="default" w:ascii="Times New Roman" w:hAnsi="Times New Roman" w:cs="Times New Roman"/>
          <w:kern w:val="0"/>
          <w:szCs w:val="32"/>
        </w:rPr>
        <w:t>10.遗传性血管性水肿（HAE）</w:t>
      </w:r>
    </w:p>
    <w:p>
      <w:pPr>
        <w:spacing w:line="580" w:lineRule="exact"/>
        <w:ind w:right="641" w:firstLine="640" w:firstLineChars="200"/>
        <w:rPr>
          <w:rFonts w:hint="default" w:ascii="Times New Roman" w:hAnsi="Times New Roman" w:cs="Times New Roman"/>
          <w:kern w:val="0"/>
          <w:szCs w:val="32"/>
        </w:rPr>
      </w:pPr>
      <w:r>
        <w:rPr>
          <w:rFonts w:hint="default" w:ascii="Times New Roman" w:hAnsi="Times New Roman" w:cs="Times New Roman"/>
          <w:kern w:val="0"/>
          <w:szCs w:val="32"/>
        </w:rPr>
        <w:t>11.C型尼曼匹克病</w:t>
      </w:r>
    </w:p>
    <w:p>
      <w:pPr>
        <w:spacing w:line="580" w:lineRule="exact"/>
        <w:ind w:right="641" w:firstLine="640" w:firstLineChars="200"/>
        <w:rPr>
          <w:rFonts w:hint="default" w:ascii="Times New Roman" w:hAnsi="Times New Roman" w:cs="Times New Roman"/>
          <w:kern w:val="0"/>
          <w:szCs w:val="32"/>
        </w:rPr>
      </w:pPr>
      <w:r>
        <w:rPr>
          <w:rFonts w:hint="default" w:ascii="Times New Roman" w:hAnsi="Times New Roman" w:cs="Times New Roman"/>
          <w:kern w:val="0"/>
          <w:szCs w:val="32"/>
        </w:rPr>
        <w:t>12.肢端肥大症</w:t>
      </w:r>
    </w:p>
    <w:p>
      <w:pPr>
        <w:spacing w:line="580" w:lineRule="exact"/>
        <w:ind w:right="641" w:firstLine="640" w:firstLineChars="200"/>
        <w:rPr>
          <w:rFonts w:hint="default" w:ascii="Times New Roman" w:hAnsi="Times New Roman" w:cs="Times New Roman"/>
          <w:kern w:val="0"/>
          <w:szCs w:val="32"/>
        </w:rPr>
      </w:pPr>
      <w:r>
        <w:rPr>
          <w:rFonts w:hint="default" w:ascii="Times New Roman" w:hAnsi="Times New Roman" w:cs="Times New Roman"/>
          <w:kern w:val="0"/>
          <w:szCs w:val="32"/>
        </w:rPr>
        <w:t>13.子宫内膜异位症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kern w:val="0"/>
          <w:szCs w:val="32"/>
          <w:lang w:val="en-US" w:eastAsia="zh-CN"/>
        </w:rPr>
        <w:t>2025年1月1日起执行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）</w:t>
      </w:r>
    </w:p>
    <w:p>
      <w:pPr>
        <w:spacing w:line="580" w:lineRule="exact"/>
        <w:ind w:right="641" w:firstLine="640" w:firstLineChars="200"/>
        <w:rPr>
          <w:rFonts w:hint="default" w:ascii="Times New Roman" w:hAnsi="Times New Roman" w:cs="Times New Roman"/>
          <w:kern w:val="0"/>
          <w:szCs w:val="32"/>
        </w:rPr>
      </w:pPr>
      <w:r>
        <w:rPr>
          <w:rFonts w:hint="default" w:ascii="Times New Roman" w:hAnsi="Times New Roman" w:cs="Times New Roman"/>
          <w:kern w:val="0"/>
          <w:szCs w:val="32"/>
        </w:rPr>
        <w:t>14.黄斑病变</w:t>
      </w:r>
    </w:p>
    <w:p>
      <w:pPr>
        <w:spacing w:line="580" w:lineRule="exact"/>
        <w:ind w:right="641" w:firstLine="640" w:firstLineChars="200"/>
        <w:rPr>
          <w:rFonts w:hint="default" w:ascii="Times New Roman" w:hAnsi="Times New Roman" w:cs="Times New Roman"/>
          <w:kern w:val="0"/>
          <w:szCs w:val="32"/>
        </w:rPr>
      </w:pPr>
      <w:r>
        <w:rPr>
          <w:rFonts w:hint="default" w:ascii="Times New Roman" w:hAnsi="Times New Roman" w:cs="Times New Roman"/>
          <w:kern w:val="0"/>
          <w:szCs w:val="32"/>
        </w:rPr>
        <w:t>15.戈谢病</w:t>
      </w:r>
    </w:p>
    <w:p>
      <w:pPr>
        <w:spacing w:line="580" w:lineRule="exact"/>
        <w:ind w:right="641" w:firstLine="640" w:firstLineChars="200"/>
        <w:rPr>
          <w:rFonts w:hint="default" w:ascii="Times New Roman" w:hAnsi="Times New Roman" w:cs="Times New Roman"/>
          <w:kern w:val="0"/>
          <w:szCs w:val="32"/>
        </w:rPr>
      </w:pPr>
      <w:r>
        <w:rPr>
          <w:rFonts w:hint="default" w:ascii="Times New Roman" w:hAnsi="Times New Roman" w:cs="Times New Roman"/>
          <w:kern w:val="0"/>
          <w:szCs w:val="32"/>
        </w:rPr>
        <w:t>16.庞贝氏病</w:t>
      </w:r>
    </w:p>
    <w:p>
      <w:pPr>
        <w:spacing w:line="580" w:lineRule="exact"/>
        <w:ind w:right="641" w:firstLine="640" w:firstLineChars="200"/>
        <w:rPr>
          <w:rFonts w:hint="default" w:ascii="Times New Roman" w:hAnsi="Times New Roman" w:cs="Times New Roman"/>
          <w:kern w:val="0"/>
          <w:szCs w:val="32"/>
        </w:rPr>
      </w:pPr>
      <w:r>
        <w:rPr>
          <w:rFonts w:hint="default" w:ascii="Times New Roman" w:hAnsi="Times New Roman" w:cs="Times New Roman"/>
          <w:kern w:val="0"/>
          <w:szCs w:val="32"/>
        </w:rPr>
        <w:t>17.法布雷病</w:t>
      </w:r>
    </w:p>
    <w:p>
      <w:pPr>
        <w:spacing w:line="580" w:lineRule="exact"/>
        <w:ind w:right="641" w:firstLine="640" w:firstLineChars="200"/>
        <w:rPr>
          <w:rFonts w:hint="default" w:ascii="Times New Roman" w:hAnsi="Times New Roman" w:cs="Times New Roman"/>
          <w:kern w:val="0"/>
          <w:szCs w:val="32"/>
        </w:rPr>
      </w:pPr>
      <w:r>
        <w:rPr>
          <w:rFonts w:hint="default" w:ascii="Times New Roman" w:hAnsi="Times New Roman" w:cs="Times New Roman"/>
          <w:kern w:val="0"/>
          <w:szCs w:val="32"/>
        </w:rPr>
        <w:t>18.转甲状腺素蛋白淀粉样变性心肌病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93F81"/>
    <w:rsid w:val="3A19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pacing w:before="120" w:after="120" w:line="360" w:lineRule="auto"/>
      <w:ind w:firstLine="200" w:firstLineChars="200"/>
      <w:jc w:val="left"/>
    </w:pPr>
    <w:rPr>
      <w:rFonts w:ascii="Calibri" w:hAnsi="Times New Roman" w:eastAsia="Calibri" w:cs="Times New Roman"/>
      <w:b/>
      <w:bCs/>
      <w:cap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2023-12-31T10:14:00Z</dcterms:created>
  <dc:creator>Administrator</dc:creator>
  <cp:lastModifiedBy>Administrator</cp:lastModifiedBy>
  <dcterms:modified xsi:type="dcterms:W3CDTF">2023-12-31T10:15:20Z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1C482430E6AB4CDB891926420A67A4FC</vt:lpwstr>
  </property>
</Properties>
</file>