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淄博市医疗保障局</w:t>
      </w:r>
    </w:p>
    <w:p>
      <w:pPr>
        <w:spacing w:line="600" w:lineRule="exact"/>
        <w:jc w:val="center"/>
        <w:rPr>
          <w:rFonts w:hint="eastAsia" w:ascii="微软雅黑" w:hAnsi="微软雅黑" w:eastAsia="微软雅黑" w:cs="方正小标宋简体"/>
          <w:b/>
          <w:color w:val="2E75B6" w:themeColor="accent1" w:themeShade="BF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年度政府信息公开工作年度报告</w:t>
      </w:r>
    </w:p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本年度报告根据《中华人民共和国政府信息公开条例》和《国务院办公厅政府信息与政务公开办公室关于印发&lt;中华人民共和国政府信息公开工作年度报告格式&gt;的通知》（国办公开办函〔2021〕30号）相关要求编制。本年度报告中所列数据的统计期限自2022年1月1日起，至2022年12月31日止。如对报告内容有疑问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请联系淄博市医疗保障局（地址：淄博市张店区联通路290号309室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邮编：255000；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电话：0533-2181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360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邮箱：zbsylbzjzhk@zb.shandong.cn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市医疗保障局全面贯彻落实《中华人民共和国政府信息公开条例》要求，加大信息主动公开力度，规范依申请公开办理，强化监督保障，不断提升我局政务公开工作质量和成效。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（一）围绕重点领域加大主动公开力度。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是深入推进重点领域信息公开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对医疗保障各项政策文件、双随机一公开监管情况、办事服务指南等统一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在官网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年局网站主动公开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334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条信息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加强政策文件解读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力度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在公众号设立“医保讲堂”、“今日答疑”栏目，采用图文解析、快板相声、视频动漫等多形式解读医保政策。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发布政策解读材料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其中视频、图片等形式解读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三是做好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人大建议和政协提案公开。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2022年，市医保局承办市人大代表建议5件，市政协委员提案14件，已在规定时间内按照要求完成答复工作。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（二）围绕扩大参与优化依申请公开服务。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规范依申请公开办理工作，完善受理、审查、处理、答复等各个环节的流程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提升依申请公开答复质量。2022年接收依申请公开事项5件，比2021年接收依申请公开事项数量增加4件，主要涉及申请公开医疗保障政策信息，已在规定时间内按要求答复。</w:t>
      </w:r>
    </w:p>
    <w:p>
      <w:pPr>
        <w:pStyle w:val="3"/>
        <w:rPr>
          <w:rFonts w:hint="eastAsia"/>
          <w:lang w:val="en-US" w:eastAsia="zh-CN"/>
        </w:rPr>
      </w:pPr>
      <w:bookmarkStart w:id="0" w:name="_GoBack"/>
      <w:r>
        <w:drawing>
          <wp:inline distT="0" distB="0" distL="114300" distR="114300">
            <wp:extent cx="4239260" cy="2361565"/>
            <wp:effectExtent l="5080" t="4445" r="22860" b="1524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（三）围绕规范公开标准加强政府信息管理。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一是强化制度建设。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更新《淄博市医疗保障局政府信息公开指南》，调整《淄博市医疗保障局2022年政务信息公开目录》，明确主动公开的责任科室、信息内容、公开时限等。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二是完善信息公开发布机制。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从严把控政策文件发布程序，实时动态调整更新。2022年11月系统清理了规范性文件并公开了清理结果。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三是严格落实保密审查要求。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制定印发《淄博市医疗保障局政府信息公开保密审查制度》，对拟公开的政府信息进行保密审查，落实保密审查责任。2022年度无违反规定和失泄密情况。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（四）围绕增强公开实效加强能力建设。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一是加强网站建设。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充分发挥局门户网站信息公开的主渠道作用，按要求做好网站政府信息公开专栏的建设和内容维护。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二是深入推进公众号平台建设。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2022年发布信息401余条，先后以短视频、长图、医保导航图等形式推出《品质提升》《医保讲堂》等系列内容，目前，“淄博医疗保障”微信公众号关注突破50万人。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三是扩大媒体宣传质效。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开通“医疗保障”微信视频号，组织召开“医疗保障便企惠民十项措施”、“淄博齐惠保2022”上线发布会，全年刊发稿件700余篇。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（五）围绕推动责任落实强化监督保障。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一是加强政务公开规范性。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明确局综合科为政府信息公开工作具体实施部门,指定专职人员负责政务公开工作。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二是加强监督检查。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认真对照市政府政务公开工作要求进行自评，及时进行整改。公开医保系统各科室办公电话，提升公开服务质效。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三是加强政务公开培训。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组织全市医保系统有关干部进行政务公开工作培训，进一步提升政务公开工作人员能力水平。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二、主动公开政府信息情况</w:t>
      </w:r>
    </w:p>
    <w:tbl>
      <w:tblPr>
        <w:tblStyle w:val="8"/>
        <w:tblpPr w:leftFromText="180" w:rightFromText="180" w:vertAnchor="text" w:horzAnchor="page" w:tblpX="1570" w:tblpY="303"/>
        <w:tblOverlap w:val="never"/>
        <w:tblW w:w="90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2219"/>
        <w:gridCol w:w="1951"/>
        <w:gridCol w:w="2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15" w:type="dxa"/>
            <w:gridSpan w:val="4"/>
            <w:tcBorders>
              <w:bottom w:val="single" w:color="2F5496" w:themeColor="accent5" w:themeShade="BF" w:sz="4" w:space="0"/>
              <w:tl2br w:val="nil"/>
              <w:tr2bl w:val="nil"/>
            </w:tcBorders>
            <w:shd w:val="clear" w:color="auto" w:fill="2F5496" w:themeFill="accent5" w:themeFillShade="B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本年制发件数</w:t>
            </w:r>
          </w:p>
        </w:tc>
        <w:tc>
          <w:tcPr>
            <w:tcW w:w="1951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废止件数</w:t>
            </w:r>
          </w:p>
        </w:tc>
        <w:tc>
          <w:tcPr>
            <w:tcW w:w="2406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51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规范性文件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51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06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4"/>
            <w:tcBorders>
              <w:top w:val="single" w:color="2F5496" w:themeColor="accent5" w:themeShade="BF" w:sz="4" w:space="0"/>
              <w:bottom w:val="single" w:color="2F5496" w:themeColor="accent5" w:themeShade="BF" w:sz="4" w:space="0"/>
              <w:tl2br w:val="nil"/>
              <w:tr2bl w:val="nil"/>
            </w:tcBorders>
            <w:shd w:val="clear" w:color="auto" w:fill="2F5496" w:themeFill="accent5" w:themeFillShade="B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576" w:type="dxa"/>
            <w:gridSpan w:val="3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576" w:type="dxa"/>
            <w:gridSpan w:val="3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015" w:type="dxa"/>
            <w:gridSpan w:val="4"/>
            <w:tcBorders>
              <w:top w:val="single" w:color="2F5496" w:themeColor="accent5" w:themeShade="BF" w:sz="4" w:space="0"/>
              <w:bottom w:val="single" w:color="2F5496" w:themeColor="accent5" w:themeShade="BF" w:sz="4" w:space="0"/>
              <w:tl2br w:val="nil"/>
              <w:tr2bl w:val="nil"/>
            </w:tcBorders>
            <w:shd w:val="clear" w:color="auto" w:fill="2F5496" w:themeFill="accent5" w:themeFillShade="B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576" w:type="dxa"/>
            <w:gridSpan w:val="3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576" w:type="dxa"/>
            <w:gridSpan w:val="3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576" w:type="dxa"/>
            <w:gridSpan w:val="3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4"/>
            <w:tcBorders>
              <w:top w:val="single" w:color="2F5496" w:themeColor="accent5" w:themeShade="BF" w:sz="4" w:space="0"/>
              <w:bottom w:val="single" w:color="2F5496" w:themeColor="accent5" w:themeShade="BF" w:sz="4" w:space="0"/>
              <w:tl2br w:val="nil"/>
              <w:tr2bl w:val="nil"/>
            </w:tcBorders>
            <w:shd w:val="clear" w:color="auto" w:fill="2F5496" w:themeFill="accent5" w:themeFillShade="B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576" w:type="dxa"/>
            <w:gridSpan w:val="3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本年收费金额（单位： 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行政事业性收费</w:t>
            </w:r>
          </w:p>
        </w:tc>
        <w:tc>
          <w:tcPr>
            <w:tcW w:w="6576" w:type="dxa"/>
            <w:gridSpan w:val="3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</w:tr>
    </w:tbl>
    <w:p>
      <w:pPr>
        <w:pStyle w:val="2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6"/>
        <w:tblpPr w:leftFromText="180" w:rightFromText="180" w:vertAnchor="text" w:horzAnchor="page" w:tblpX="1159" w:tblpY="665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929"/>
        <w:gridCol w:w="3828"/>
        <w:gridCol w:w="476"/>
        <w:gridCol w:w="696"/>
        <w:gridCol w:w="711"/>
        <w:gridCol w:w="726"/>
        <w:gridCol w:w="711"/>
        <w:gridCol w:w="447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7" w:type="dxa"/>
            <w:gridSpan w:val="3"/>
            <w:vMerge w:val="restart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193" w:type="dxa"/>
            <w:gridSpan w:val="7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7" w:type="dxa"/>
            <w:gridSpan w:val="3"/>
            <w:vMerge w:val="continue"/>
            <w:shd w:val="clear" w:color="auto" w:fill="2F5496" w:themeFill="accent5" w:themeFillShade="B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76" w:type="dxa"/>
            <w:vMerge w:val="restart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自然人</w:t>
            </w:r>
          </w:p>
        </w:tc>
        <w:tc>
          <w:tcPr>
            <w:tcW w:w="3291" w:type="dxa"/>
            <w:gridSpan w:val="5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法人或其他组织</w:t>
            </w:r>
          </w:p>
        </w:tc>
        <w:tc>
          <w:tcPr>
            <w:tcW w:w="426" w:type="dxa"/>
            <w:vMerge w:val="restart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5347" w:type="dxa"/>
            <w:gridSpan w:val="3"/>
            <w:vMerge w:val="continue"/>
            <w:shd w:val="clear" w:color="auto" w:fill="2F5496" w:themeFill="accent5" w:themeFillShade="B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vMerge w:val="continue"/>
            <w:shd w:val="clear" w:color="auto" w:fill="2F5496" w:themeFill="accent5" w:themeFillShade="B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商业企业</w:t>
            </w:r>
          </w:p>
        </w:tc>
        <w:tc>
          <w:tcPr>
            <w:tcW w:w="711" w:type="dxa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科研机构</w:t>
            </w:r>
          </w:p>
        </w:tc>
        <w:tc>
          <w:tcPr>
            <w:tcW w:w="726" w:type="dxa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社会公益组织</w:t>
            </w:r>
          </w:p>
        </w:tc>
        <w:tc>
          <w:tcPr>
            <w:tcW w:w="711" w:type="dxa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法律服务机构</w:t>
            </w:r>
          </w:p>
        </w:tc>
        <w:tc>
          <w:tcPr>
            <w:tcW w:w="447" w:type="dxa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其他</w:t>
            </w:r>
          </w:p>
        </w:tc>
        <w:tc>
          <w:tcPr>
            <w:tcW w:w="42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</w:trPr>
        <w:tc>
          <w:tcPr>
            <w:tcW w:w="5347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7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4757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1、属于国家秘密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2、其他法律行政法禁止公开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3、危及“三安全一稳定”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4、保护第三方合法权益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5、属于三类内部事务信息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6、属于四类过程性信息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7、属于行政执法案卷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8、属于行政查询事项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1、本机关不掌握相关政府信息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2、没有现成信息需要另行制作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3、补正后申请内容仍不明确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1、信访举报投诉类申请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2、重复申请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3、要求提供公开出版物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4、无正当理由大量反复申请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5、要求行政机关确认或重新出具已获取信息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1、申请人无正当理由逾期不补正、行政机关不再处理其政府信息公开申请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2、申请人逾期未按收费通知要求缴纳费用、行政机关不再处理其政府信息公开申请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3、其他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347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7"/>
        <w:tblW w:w="9600" w:type="dxa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690"/>
        <w:gridCol w:w="720"/>
        <w:gridCol w:w="651"/>
        <w:gridCol w:w="568"/>
        <w:gridCol w:w="701"/>
        <w:gridCol w:w="735"/>
        <w:gridCol w:w="645"/>
        <w:gridCol w:w="690"/>
        <w:gridCol w:w="480"/>
        <w:gridCol w:w="645"/>
        <w:gridCol w:w="735"/>
        <w:gridCol w:w="645"/>
        <w:gridCol w:w="690"/>
        <w:gridCol w:w="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276" w:type="dxa"/>
            <w:gridSpan w:val="5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行政复议</w:t>
            </w:r>
          </w:p>
        </w:tc>
        <w:tc>
          <w:tcPr>
            <w:tcW w:w="6324" w:type="dxa"/>
            <w:gridSpan w:val="10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结果维持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结果纠正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其他结果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总计</w:t>
            </w:r>
          </w:p>
        </w:tc>
        <w:tc>
          <w:tcPr>
            <w:tcW w:w="325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未经复议直接起诉</w:t>
            </w:r>
          </w:p>
        </w:tc>
        <w:tc>
          <w:tcPr>
            <w:tcW w:w="307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701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结果维持</w:t>
            </w:r>
          </w:p>
        </w:tc>
        <w:tc>
          <w:tcPr>
            <w:tcW w:w="73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结果纠正</w:t>
            </w:r>
          </w:p>
        </w:tc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其他结果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尚未审结</w:t>
            </w:r>
          </w:p>
        </w:tc>
        <w:tc>
          <w:tcPr>
            <w:tcW w:w="480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总计</w:t>
            </w:r>
          </w:p>
        </w:tc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结果维持</w:t>
            </w:r>
          </w:p>
        </w:tc>
        <w:tc>
          <w:tcPr>
            <w:tcW w:w="73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结果纠正</w:t>
            </w:r>
          </w:p>
        </w:tc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其他结果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尚未审结</w:t>
            </w:r>
          </w:p>
        </w:tc>
        <w:tc>
          <w:tcPr>
            <w:tcW w:w="358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3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</w:tr>
    </w:tbl>
    <w:p>
      <w:pPr>
        <w:pStyle w:val="2"/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</w:rPr>
        <w:t>我局在信息公开取得积极进展的同时，也存在一些问题：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  <w:t>其一，信息公开方式不灵活，公开内容不够充实；其二，医保政策的解读形式较为单一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</w:rPr>
        <w:t>。我局针对以上问题，进一步加强精准化宣传和公开，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  <w:t>围绕网站信息公开与查询板块，进一步优化网站服务功能，打造高效便民的网办平台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</w:rPr>
        <w:t>。另一方面，不断改进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  <w:t>政策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</w:rPr>
        <w:t>解读方式，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  <w:t>建立“线上+线下”一体化宣传机制，线上开展“医保政策走进直播间”，业务科室负责人进入直播间现场答疑解难。在公众号设立“医保讲堂”、“今日答疑”等栏目。线下局长带头发挥“第一解读人”职责，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</w:rPr>
        <w:t>利用新闻发布会、政策吹风会等形式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  <w:t>回应关切，全方位抓实抓好医保政策宣传。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一是收取信息处理费用情况。</w:t>
      </w:r>
      <w:r>
        <w:rPr>
          <w:rFonts w:hint="eastAsia" w:ascii="仿宋" w:hAnsi="仿宋" w:eastAsia="仿宋" w:cs="仿宋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2022年，市医保局无收取信息处理费情况。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二是人大建议政协提案办理情况</w:t>
      </w:r>
      <w:r>
        <w:rPr>
          <w:rFonts w:hint="eastAsia" w:ascii="仿宋" w:hAnsi="仿宋" w:eastAsia="仿宋" w:cs="仿宋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。2022年，市医保局共承办市人大代表建议、市政协委员提案19件，其中市人大代表建议5件，市政协委员提案14件；主办10件，分办2件，会办、协办7件。建议提案的办复率达到100%，沟通率达到100%，满意率达到100%。人大建议和政协提案办理情况均按照有关要求在信息公开平台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三是政务公开工作创新情况。</w:t>
      </w:r>
      <w:r>
        <w:rPr>
          <w:rFonts w:hint="eastAsia" w:ascii="仿宋" w:hAnsi="仿宋" w:eastAsia="仿宋" w:cs="仿宋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在网站开通“双通道药品库存查询”功能，在原有查询“双通道”药店国谈药品的配备基础上，新增了查询备货数量、厂家、规格等功能，使群众找药更精准；在官方公众号设置“医保导航图”，精准展现药店地理位置，智能导航办事路线，实现集采药品购买与定位导航的深度融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四是政务公开工作要点落实情况。</w:t>
      </w:r>
      <w:r>
        <w:rPr>
          <w:rFonts w:hint="eastAsia" w:ascii="仿宋" w:hAnsi="仿宋" w:eastAsia="仿宋" w:cs="仿宋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严格按照新时期政务公开工作要求，理顺政务信息公开工作机制，制定了《淄博市医疗保障局2022年政务公开工作实施方案》，进一步细化我市医疗保障领域政务公开工作的具体目标，明确列出工作任务、具体要求，并将责任分工到具体科室单位。目前，我局各项政务公开任务均落实到位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333333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333333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3520" w:firstLineChars="11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淄博市医疗保障局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3520" w:firstLineChars="1100"/>
        <w:jc w:val="both"/>
        <w:textAlignment w:val="auto"/>
      </w:pPr>
      <w:r>
        <w:rPr>
          <w:rFonts w:hint="eastAsia" w:ascii="仿宋" w:hAnsi="仿宋" w:eastAsia="仿宋" w:cs="仿宋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2023年1月28日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5A4C3B"/>
    <w:multiLevelType w:val="singleLevel"/>
    <w:tmpl w:val="A95A4C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3040E"/>
    <w:rsid w:val="005D6A33"/>
    <w:rsid w:val="024C5EA1"/>
    <w:rsid w:val="02A448E9"/>
    <w:rsid w:val="0B4460C6"/>
    <w:rsid w:val="0B735705"/>
    <w:rsid w:val="0EBF386E"/>
    <w:rsid w:val="119F7D96"/>
    <w:rsid w:val="132815F8"/>
    <w:rsid w:val="19826EE1"/>
    <w:rsid w:val="1AE415F8"/>
    <w:rsid w:val="1B49710A"/>
    <w:rsid w:val="22CA3A91"/>
    <w:rsid w:val="22E65511"/>
    <w:rsid w:val="2B651D39"/>
    <w:rsid w:val="2BB0056C"/>
    <w:rsid w:val="2EEA58C1"/>
    <w:rsid w:val="2F360A97"/>
    <w:rsid w:val="30013F5E"/>
    <w:rsid w:val="32E424FA"/>
    <w:rsid w:val="331F032F"/>
    <w:rsid w:val="366B570E"/>
    <w:rsid w:val="3E0C5780"/>
    <w:rsid w:val="3E9267E0"/>
    <w:rsid w:val="3EF85D77"/>
    <w:rsid w:val="3F165570"/>
    <w:rsid w:val="40A7757A"/>
    <w:rsid w:val="43156EA9"/>
    <w:rsid w:val="44170AB3"/>
    <w:rsid w:val="46233FBC"/>
    <w:rsid w:val="482332DC"/>
    <w:rsid w:val="493B719C"/>
    <w:rsid w:val="4A8407C8"/>
    <w:rsid w:val="4EAE6B2E"/>
    <w:rsid w:val="4F3E5FFB"/>
    <w:rsid w:val="51046B9A"/>
    <w:rsid w:val="535311B6"/>
    <w:rsid w:val="54207661"/>
    <w:rsid w:val="5673040E"/>
    <w:rsid w:val="57404470"/>
    <w:rsid w:val="58613E27"/>
    <w:rsid w:val="5A07179A"/>
    <w:rsid w:val="62895CCF"/>
    <w:rsid w:val="640B1A7B"/>
    <w:rsid w:val="647E2410"/>
    <w:rsid w:val="69934E7C"/>
    <w:rsid w:val="69FA4541"/>
    <w:rsid w:val="6ABA3410"/>
    <w:rsid w:val="71473C4D"/>
    <w:rsid w:val="765F19D3"/>
    <w:rsid w:val="768279D8"/>
    <w:rsid w:val="7E1306A5"/>
    <w:rsid w:val="7E4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Columns 2"/>
    <w:basedOn w:val="6"/>
    <w:qFormat/>
    <w:uiPriority w:val="0"/>
    <w:pPr>
      <w:widowControl w:val="0"/>
      <w:jc w:val="both"/>
    </w:pPr>
    <w:rPr>
      <w:b/>
      <w:bCs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paragraph" w:customStyle="1" w:styleId="10">
    <w:name w:val="样式 首行缩进:  2 字符"/>
    <w:basedOn w:val="11"/>
    <w:qFormat/>
    <w:uiPriority w:val="99"/>
    <w:pPr>
      <w:ind w:firstLine="560"/>
    </w:pPr>
    <w:rPr>
      <w:rFonts w:ascii="Times New Roman" w:hAnsi="Times New Roman" w:eastAsia="仿宋_GB2312" w:cs="宋体"/>
      <w:sz w:val="24"/>
      <w:szCs w:val="20"/>
    </w:rPr>
  </w:style>
  <w:style w:type="paragraph" w:customStyle="1" w:styleId="11">
    <w:name w:val="正文 New New New New New New New New New New New New New New New New New New New"/>
    <w:next w:val="10"/>
    <w:qFormat/>
    <w:uiPriority w:val="0"/>
    <w:pPr>
      <w:widowControl w:val="0"/>
      <w:spacing w:line="560" w:lineRule="exact"/>
      <w:jc w:val="both"/>
    </w:pPr>
    <w:rPr>
      <w:rFonts w:ascii="Calibri" w:hAnsi="Calibri" w:eastAsia="宋体" w:cs="黑体"/>
      <w:kern w:val="2"/>
      <w:sz w:val="3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b="1"/>
              <a:t>2022</a:t>
            </a:r>
            <a:r>
              <a:rPr altLang="en-US" b="1"/>
              <a:t>年依申请公开情况</a:t>
            </a:r>
            <a:endParaRPr altLang="en-US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[工作簿1]Sheet1!$A$2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[工作簿1]Sheet1!$B$1:$C$1</c:f>
              <c:strCache>
                <c:ptCount val="2"/>
                <c:pt idx="0">
                  <c:v>依申请公开数量</c:v>
                </c:pt>
              </c:strCache>
            </c:strRef>
          </c:cat>
          <c:val>
            <c:numRef>
              <c:f>[工作簿1]Sheet1!$B$2:$C$2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[工作簿1]Sheet1!$A$3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[工作簿1]Sheet1!$B$1:$C$1</c:f>
              <c:strCache>
                <c:ptCount val="2"/>
                <c:pt idx="0">
                  <c:v>依申请公开数量</c:v>
                </c:pt>
              </c:strCache>
            </c:strRef>
          </c:cat>
          <c:val>
            <c:numRef>
              <c:f>[工作簿1]Sheet1!$B$3:$C$3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5377518"/>
        <c:axId val="744804367"/>
      </c:barChart>
      <c:catAx>
        <c:axId val="255377518"/>
        <c:scaling>
          <c:orientation val="minMax"/>
        </c:scaling>
        <c:delete val="0"/>
        <c:axPos val="b"/>
        <c:title>
          <c:layout/>
          <c:overlay val="0"/>
          <c:spPr>
            <a:noFill/>
            <a:ln>
              <a:noFill/>
            </a:ln>
            <a:effectLst/>
          </c:spPr>
          <c:txPr>
            <a:bodyPr rot="0" spcFirstLastPara="0" vertOverflow="ellipsis" vert="horz" wrap="square" anchor="ctr" anchorCtr="1"/>
            <a:lstStyle/>
            <a:p>
              <a:pPr>
                <a:defRPr lang="zh-CN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44804367"/>
        <c:crosses val="autoZero"/>
        <c:auto val="1"/>
        <c:lblAlgn val="ctr"/>
        <c:lblOffset val="100"/>
        <c:noMultiLvlLbl val="0"/>
      </c:catAx>
      <c:valAx>
        <c:axId val="744804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layout/>
          <c:overlay val="0"/>
          <c:spPr>
            <a:noFill/>
            <a:ln>
              <a:noFill/>
            </a:ln>
            <a:effectLst/>
          </c:spPr>
          <c:tx>
            <c:rich>
              <a:bodyPr/>
              <a:lstStyle/>
              <a:p>
                <a:pPr>
                  <a:defRPr/>
                </a:pPr>
              </a:p>
            </c:rich>
          </c:tx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53775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2023-02-01T00:51:00Z</dcterms:created>
  <dc:creator>珊</dc:creator>
  <cp:lastModifiedBy>珊</cp:lastModifiedBy>
  <dcterms:modified xsi:type="dcterms:W3CDTF">2023-02-10T06:43:13Z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